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30"/>
          <w:szCs w:val="30"/>
        </w:rPr>
      </w:pPr>
    </w:p>
    <w:p>
      <w:pPr>
        <w:jc w:val="center"/>
        <w:rPr>
          <w:rFonts w:eastAsia="黑体"/>
          <w:sz w:val="30"/>
          <w:szCs w:val="30"/>
        </w:rPr>
      </w:pPr>
    </w:p>
    <w:p>
      <w:pPr>
        <w:jc w:val="center"/>
        <w:rPr>
          <w:rFonts w:eastAsia="黑体"/>
          <w:sz w:val="30"/>
          <w:szCs w:val="30"/>
        </w:rPr>
      </w:pPr>
    </w:p>
    <w:p>
      <w:pPr>
        <w:jc w:val="center"/>
        <w:rPr>
          <w:b/>
          <w:sz w:val="48"/>
          <w:szCs w:val="48"/>
        </w:rPr>
      </w:pPr>
    </w:p>
    <w:p>
      <w:pPr>
        <w:jc w:val="center"/>
        <w:rPr>
          <w:rFonts w:ascii="黑体" w:hAnsi="黑体" w:eastAsia="黑体"/>
          <w:b/>
          <w:sz w:val="44"/>
          <w:szCs w:val="44"/>
        </w:rPr>
      </w:pPr>
      <w:r>
        <w:rPr>
          <w:rFonts w:hint="eastAsia" w:ascii="黑体" w:hAnsi="黑体" w:eastAsia="黑体"/>
          <w:b/>
          <w:sz w:val="44"/>
          <w:szCs w:val="44"/>
        </w:rPr>
        <w:t>新疆维吾尔自治区地方标准</w:t>
      </w:r>
    </w:p>
    <w:p>
      <w:pPr>
        <w:jc w:val="center"/>
        <w:rPr>
          <w:rFonts w:ascii="黑体" w:hAnsi="黑体" w:eastAsia="黑体"/>
          <w:b/>
          <w:sz w:val="44"/>
          <w:szCs w:val="44"/>
        </w:rPr>
      </w:pPr>
      <w:bookmarkStart w:id="0" w:name="_Toc433271942"/>
      <w:bookmarkStart w:id="1" w:name="_Toc432431650"/>
      <w:bookmarkStart w:id="2" w:name="_Toc403672036"/>
      <w:bookmarkStart w:id="3" w:name="_Toc403671100"/>
      <w:bookmarkStart w:id="4" w:name="_Toc431370727"/>
      <w:bookmarkStart w:id="5" w:name="_Toc432512072"/>
      <w:bookmarkStart w:id="6" w:name="_Toc432431566"/>
      <w:bookmarkStart w:id="7" w:name="_Toc432431799"/>
      <w:bookmarkStart w:id="8" w:name="_Toc403671570"/>
      <w:r>
        <w:rPr>
          <w:rFonts w:hint="eastAsia" w:ascii="黑体" w:hAnsi="黑体" w:eastAsia="黑体"/>
          <w:b/>
          <w:sz w:val="44"/>
          <w:szCs w:val="44"/>
        </w:rPr>
        <w:t>公路工程项目建设安全管理指南</w:t>
      </w:r>
    </w:p>
    <w:p>
      <w:pPr>
        <w:jc w:val="center"/>
        <w:rPr>
          <w:rFonts w:ascii="黑体" w:hAnsi="黑体" w:eastAsia="黑体"/>
          <w:b/>
          <w:sz w:val="44"/>
          <w:szCs w:val="44"/>
        </w:rPr>
      </w:pPr>
      <w:bookmarkStart w:id="9" w:name="_Toc403671101"/>
      <w:bookmarkStart w:id="10" w:name="_Toc432431567"/>
      <w:bookmarkStart w:id="11" w:name="_Toc403672037"/>
      <w:bookmarkStart w:id="12" w:name="_Toc431370728"/>
      <w:bookmarkStart w:id="13" w:name="_Toc432431800"/>
      <w:bookmarkStart w:id="14" w:name="_Toc432431651"/>
      <w:bookmarkStart w:id="15" w:name="_Toc403671571"/>
      <w:bookmarkStart w:id="16" w:name="_Toc433271943"/>
      <w:bookmarkStart w:id="17" w:name="_Toc432512073"/>
      <w:r>
        <w:rPr>
          <w:rFonts w:ascii="黑体" w:hAnsi="黑体" w:eastAsia="黑体"/>
          <w:b/>
          <w:sz w:val="44"/>
          <w:szCs w:val="44"/>
        </w:rPr>
        <w:t>编制说明</w:t>
      </w:r>
      <w:bookmarkEnd w:id="9"/>
      <w:bookmarkEnd w:id="10"/>
      <w:bookmarkEnd w:id="11"/>
      <w:bookmarkEnd w:id="12"/>
      <w:bookmarkEnd w:id="13"/>
      <w:bookmarkEnd w:id="14"/>
      <w:bookmarkEnd w:id="15"/>
      <w:bookmarkEnd w:id="16"/>
      <w:bookmarkEnd w:id="17"/>
    </w:p>
    <w:p>
      <w:pPr>
        <w:jc w:val="center"/>
        <w:rPr>
          <w:rFonts w:ascii="黑体" w:hAnsi="黑体" w:eastAsia="黑体"/>
          <w:b/>
          <w:sz w:val="44"/>
          <w:szCs w:val="44"/>
        </w:rPr>
      </w:pPr>
      <w:r>
        <w:rPr>
          <w:rFonts w:ascii="黑体" w:hAnsi="黑体" w:eastAsia="黑体"/>
          <w:b/>
          <w:sz w:val="44"/>
          <w:szCs w:val="44"/>
        </w:rPr>
        <w:t>（</w:t>
      </w:r>
      <w:r>
        <w:rPr>
          <w:rFonts w:hint="eastAsia" w:ascii="黑体" w:hAnsi="黑体" w:eastAsia="黑体"/>
          <w:b/>
          <w:sz w:val="44"/>
          <w:szCs w:val="44"/>
          <w:lang w:val="en-US" w:eastAsia="zh-CN"/>
        </w:rPr>
        <w:t>送审</w:t>
      </w:r>
      <w:r>
        <w:rPr>
          <w:rFonts w:hint="eastAsia" w:ascii="黑体" w:hAnsi="黑体" w:eastAsia="黑体"/>
          <w:b/>
          <w:sz w:val="44"/>
          <w:szCs w:val="44"/>
        </w:rPr>
        <w:t>稿</w:t>
      </w:r>
      <w:r>
        <w:rPr>
          <w:rFonts w:ascii="黑体" w:hAnsi="黑体" w:eastAsia="黑体"/>
          <w:b/>
          <w:sz w:val="44"/>
          <w:szCs w:val="44"/>
        </w:rPr>
        <w:t>）</w:t>
      </w:r>
      <w:bookmarkEnd w:id="0"/>
      <w:bookmarkEnd w:id="1"/>
      <w:bookmarkEnd w:id="2"/>
      <w:bookmarkEnd w:id="3"/>
      <w:bookmarkEnd w:id="4"/>
      <w:bookmarkEnd w:id="5"/>
      <w:bookmarkEnd w:id="6"/>
      <w:bookmarkEnd w:id="7"/>
      <w:bookmarkEnd w:id="8"/>
    </w:p>
    <w:p>
      <w:pPr>
        <w:jc w:val="center"/>
        <w:rPr>
          <w:rFonts w:eastAsia="黑体"/>
          <w:sz w:val="44"/>
          <w:szCs w:val="44"/>
        </w:rPr>
      </w:pPr>
    </w:p>
    <w:p>
      <w:pPr>
        <w:jc w:val="center"/>
        <w:rPr>
          <w:rFonts w:eastAsia="黑体"/>
          <w:sz w:val="44"/>
          <w:szCs w:val="44"/>
        </w:rPr>
      </w:pPr>
    </w:p>
    <w:p>
      <w:pPr>
        <w:jc w:val="center"/>
        <w:rPr>
          <w:rFonts w:eastAsia="黑体"/>
          <w:sz w:val="44"/>
          <w:szCs w:val="44"/>
        </w:rPr>
      </w:pPr>
    </w:p>
    <w:p>
      <w:pPr>
        <w:jc w:val="center"/>
        <w:rPr>
          <w:rFonts w:eastAsia="黑体"/>
          <w:sz w:val="44"/>
          <w:szCs w:val="44"/>
        </w:rPr>
      </w:pPr>
    </w:p>
    <w:p>
      <w:pPr>
        <w:jc w:val="center"/>
        <w:rPr>
          <w:rFonts w:eastAsia="黑体"/>
          <w:sz w:val="44"/>
          <w:szCs w:val="44"/>
        </w:rPr>
      </w:pPr>
    </w:p>
    <w:p>
      <w:pPr>
        <w:jc w:val="center"/>
        <w:rPr>
          <w:rFonts w:eastAsia="黑体"/>
          <w:sz w:val="44"/>
          <w:szCs w:val="44"/>
        </w:rPr>
      </w:pPr>
    </w:p>
    <w:p>
      <w:pPr>
        <w:jc w:val="center"/>
        <w:rPr>
          <w:rFonts w:eastAsia="黑体"/>
          <w:sz w:val="44"/>
          <w:szCs w:val="44"/>
        </w:rPr>
      </w:pPr>
    </w:p>
    <w:p>
      <w:pPr>
        <w:jc w:val="center"/>
        <w:rPr>
          <w:rFonts w:eastAsia="黑体"/>
          <w:sz w:val="44"/>
          <w:szCs w:val="44"/>
        </w:rPr>
      </w:pPr>
    </w:p>
    <w:p>
      <w:pPr>
        <w:jc w:val="center"/>
        <w:rPr>
          <w:rFonts w:eastAsia="黑体"/>
          <w:sz w:val="44"/>
          <w:szCs w:val="44"/>
        </w:rPr>
      </w:pPr>
    </w:p>
    <w:p>
      <w:pPr>
        <w:jc w:val="center"/>
        <w:rPr>
          <w:rFonts w:eastAsia="黑体"/>
          <w:sz w:val="44"/>
          <w:szCs w:val="44"/>
        </w:rPr>
      </w:pPr>
    </w:p>
    <w:p>
      <w:pPr>
        <w:jc w:val="center"/>
        <w:rPr>
          <w:rFonts w:ascii="黑体" w:hAnsi="黑体" w:eastAsia="黑体"/>
          <w:b/>
          <w:bCs/>
          <w:snapToGrid w:val="0"/>
          <w:kern w:val="0"/>
          <w:sz w:val="32"/>
          <w:szCs w:val="32"/>
        </w:rPr>
      </w:pPr>
      <w:r>
        <w:rPr>
          <w:rFonts w:hint="eastAsia" w:ascii="黑体" w:hAnsi="黑体" w:eastAsia="黑体"/>
          <w:b/>
          <w:bCs/>
          <w:snapToGrid w:val="0"/>
          <w:kern w:val="0"/>
          <w:sz w:val="32"/>
          <w:szCs w:val="32"/>
        </w:rPr>
        <w:t>新疆交投建设管理有限责任公司</w:t>
      </w:r>
    </w:p>
    <w:p>
      <w:pPr>
        <w:jc w:val="center"/>
        <w:rPr>
          <w:rFonts w:ascii="黑体" w:hAnsi="黑体" w:eastAsia="黑体"/>
          <w:b/>
          <w:bCs/>
          <w:snapToGrid w:val="0"/>
          <w:kern w:val="0"/>
          <w:sz w:val="32"/>
          <w:szCs w:val="32"/>
        </w:rPr>
      </w:pPr>
      <w:r>
        <w:rPr>
          <w:rFonts w:hint="eastAsia" w:ascii="黑体" w:hAnsi="黑体" w:eastAsia="黑体"/>
          <w:b/>
          <w:bCs/>
          <w:snapToGrid w:val="0"/>
          <w:kern w:val="0"/>
          <w:sz w:val="32"/>
          <w:szCs w:val="32"/>
        </w:rPr>
        <w:t>交通运输部公路科学研究所</w:t>
      </w:r>
    </w:p>
    <w:p>
      <w:pPr>
        <w:jc w:val="center"/>
        <w:rPr>
          <w:rFonts w:ascii="黑体" w:hAnsi="黑体" w:eastAsia="黑体"/>
          <w:b/>
          <w:bCs/>
          <w:sz w:val="32"/>
          <w:szCs w:val="32"/>
        </w:rPr>
      </w:pPr>
      <w:r>
        <w:rPr>
          <w:rFonts w:hint="eastAsia" w:ascii="黑体" w:hAnsi="黑体" w:eastAsia="黑体"/>
          <w:b/>
          <w:bCs/>
          <w:sz w:val="32"/>
          <w:szCs w:val="32"/>
        </w:rPr>
        <w:t>2024</w:t>
      </w:r>
      <w:r>
        <w:rPr>
          <w:rFonts w:ascii="黑体" w:hAnsi="黑体" w:eastAsia="黑体"/>
          <w:b/>
          <w:bCs/>
          <w:sz w:val="32"/>
          <w:szCs w:val="32"/>
        </w:rPr>
        <w:t>年2月</w:t>
      </w:r>
    </w:p>
    <w:p>
      <w:pPr>
        <w:rPr>
          <w:rFonts w:eastAsia="黑体"/>
          <w:sz w:val="32"/>
          <w:szCs w:val="32"/>
        </w:rPr>
      </w:pPr>
    </w:p>
    <w:p>
      <w:pPr>
        <w:rPr>
          <w:rFonts w:eastAsia="黑体"/>
          <w:sz w:val="32"/>
          <w:szCs w:val="32"/>
        </w:rPr>
        <w:sectPr>
          <w:headerReference r:id="rId5" w:type="first"/>
          <w:headerReference r:id="rId3" w:type="default"/>
          <w:footerReference r:id="rId6" w:type="default"/>
          <w:headerReference r:id="rId4" w:type="even"/>
          <w:footerReference r:id="rId7" w:type="even"/>
          <w:pgSz w:w="11906" w:h="16838"/>
          <w:pgMar w:top="1440" w:right="1588" w:bottom="1440" w:left="1588" w:header="851" w:footer="992" w:gutter="0"/>
          <w:pgNumType w:fmt="upperRoman" w:start="1"/>
          <w:cols w:space="720" w:num="1"/>
          <w:titlePg/>
          <w:docGrid w:type="lines" w:linePitch="312" w:charSpace="0"/>
        </w:sectPr>
      </w:pPr>
    </w:p>
    <w:p>
      <w:pPr>
        <w:spacing w:line="360" w:lineRule="auto"/>
        <w:jc w:val="center"/>
        <w:rPr>
          <w:rFonts w:ascii="黑体" w:hAnsi="黑体" w:eastAsia="黑体"/>
          <w:b/>
          <w:sz w:val="32"/>
          <w:szCs w:val="32"/>
        </w:rPr>
      </w:pPr>
      <w:bookmarkStart w:id="18" w:name="_Toc403671574"/>
      <w:bookmarkStart w:id="19" w:name="_Toc433271946"/>
      <w:bookmarkStart w:id="20" w:name="_Toc432512076"/>
      <w:bookmarkStart w:id="21" w:name="_Toc403671104"/>
      <w:bookmarkStart w:id="22" w:name="_Toc431370731"/>
      <w:bookmarkStart w:id="23" w:name="_Toc403672040"/>
      <w:bookmarkStart w:id="24" w:name="_Toc432431803"/>
      <w:bookmarkStart w:id="25" w:name="_Toc432431570"/>
      <w:bookmarkStart w:id="26" w:name="_Toc432431654"/>
      <w:r>
        <w:rPr>
          <w:rFonts w:ascii="黑体" w:hAnsi="黑体" w:eastAsia="黑体"/>
          <w:b/>
          <w:sz w:val="32"/>
          <w:szCs w:val="32"/>
        </w:rPr>
        <w:t>目</w:t>
      </w:r>
      <w:r>
        <w:rPr>
          <w:rFonts w:hint="eastAsia" w:ascii="黑体" w:hAnsi="黑体" w:eastAsia="黑体"/>
          <w:b/>
          <w:sz w:val="32"/>
          <w:szCs w:val="32"/>
        </w:rPr>
        <w:t xml:space="preserve">  </w:t>
      </w:r>
      <w:r>
        <w:rPr>
          <w:rFonts w:ascii="黑体" w:hAnsi="黑体" w:eastAsia="黑体"/>
          <w:b/>
          <w:sz w:val="32"/>
          <w:szCs w:val="32"/>
        </w:rPr>
        <w:t>录</w:t>
      </w:r>
      <w:bookmarkEnd w:id="18"/>
      <w:bookmarkEnd w:id="19"/>
      <w:bookmarkEnd w:id="20"/>
      <w:bookmarkEnd w:id="21"/>
      <w:bookmarkEnd w:id="22"/>
      <w:bookmarkEnd w:id="23"/>
      <w:bookmarkEnd w:id="24"/>
      <w:bookmarkEnd w:id="25"/>
      <w:bookmarkEnd w:id="26"/>
    </w:p>
    <w:p>
      <w:pPr>
        <w:pStyle w:val="18"/>
        <w:tabs>
          <w:tab w:val="right" w:leader="dot" w:pos="8720"/>
        </w:tabs>
        <w:spacing w:before="156" w:beforeLines="50" w:line="360" w:lineRule="auto"/>
        <w:rPr>
          <w:rFonts w:ascii="宋体" w:hAnsi="宋体" w:cstheme="minorBidi"/>
          <w:sz w:val="24"/>
          <w:szCs w:val="24"/>
          <w14:ligatures w14:val="standardContextual"/>
        </w:rPr>
      </w:pPr>
      <w:r>
        <w:rPr>
          <w:rFonts w:ascii="宋体" w:hAnsi="宋体"/>
          <w:b/>
          <w:sz w:val="24"/>
          <w:szCs w:val="24"/>
        </w:rPr>
        <w:fldChar w:fldCharType="begin"/>
      </w:r>
      <w:r>
        <w:rPr>
          <w:rFonts w:ascii="宋体" w:hAnsi="宋体"/>
          <w:b/>
          <w:sz w:val="24"/>
          <w:szCs w:val="24"/>
        </w:rPr>
        <w:instrText xml:space="preserve"> TOC \o "1-1" \h \z \u </w:instrText>
      </w:r>
      <w:r>
        <w:rPr>
          <w:rFonts w:ascii="宋体" w:hAnsi="宋体"/>
          <w:b/>
          <w:sz w:val="24"/>
          <w:szCs w:val="24"/>
        </w:rPr>
        <w:fldChar w:fldCharType="separate"/>
      </w:r>
      <w:r>
        <w:fldChar w:fldCharType="begin"/>
      </w:r>
      <w:r>
        <w:instrText xml:space="preserve"> HYPERLINK \l "_Toc159770085" </w:instrText>
      </w:r>
      <w:r>
        <w:fldChar w:fldCharType="separate"/>
      </w:r>
      <w:r>
        <w:rPr>
          <w:rStyle w:val="28"/>
          <w:rFonts w:ascii="宋体" w:hAnsi="宋体"/>
          <w:sz w:val="24"/>
          <w:szCs w:val="24"/>
        </w:rPr>
        <w:t>一、工作简况</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_Toc159770085 \h </w:instrText>
      </w:r>
      <w:r>
        <w:rPr>
          <w:rFonts w:ascii="宋体" w:hAnsi="宋体"/>
          <w:sz w:val="24"/>
          <w:szCs w:val="24"/>
        </w:rPr>
        <w:fldChar w:fldCharType="separate"/>
      </w:r>
      <w:r>
        <w:rPr>
          <w:rFonts w:ascii="宋体" w:hAnsi="宋体"/>
          <w:sz w:val="24"/>
          <w:szCs w:val="24"/>
        </w:rPr>
        <w:t>1</w:t>
      </w:r>
      <w:r>
        <w:rPr>
          <w:rFonts w:ascii="宋体" w:hAnsi="宋体"/>
          <w:sz w:val="24"/>
          <w:szCs w:val="24"/>
        </w:rPr>
        <w:fldChar w:fldCharType="end"/>
      </w:r>
      <w:r>
        <w:rPr>
          <w:rFonts w:ascii="宋体" w:hAnsi="宋体"/>
          <w:sz w:val="24"/>
          <w:szCs w:val="24"/>
        </w:rPr>
        <w:fldChar w:fldCharType="end"/>
      </w:r>
    </w:p>
    <w:p>
      <w:pPr>
        <w:pStyle w:val="18"/>
        <w:tabs>
          <w:tab w:val="right" w:leader="dot" w:pos="8720"/>
        </w:tabs>
        <w:spacing w:before="156" w:beforeLines="50" w:line="360" w:lineRule="auto"/>
        <w:rPr>
          <w:rFonts w:ascii="宋体" w:hAnsi="宋体" w:cstheme="minorBidi"/>
          <w:sz w:val="24"/>
          <w:szCs w:val="24"/>
          <w14:ligatures w14:val="standardContextual"/>
        </w:rPr>
      </w:pPr>
      <w:r>
        <w:fldChar w:fldCharType="begin"/>
      </w:r>
      <w:r>
        <w:instrText xml:space="preserve"> HYPERLINK \l "_Toc159770086" </w:instrText>
      </w:r>
      <w:r>
        <w:fldChar w:fldCharType="separate"/>
      </w:r>
      <w:r>
        <w:rPr>
          <w:rStyle w:val="28"/>
          <w:rFonts w:ascii="宋体" w:hAnsi="宋体"/>
          <w:sz w:val="24"/>
          <w:szCs w:val="24"/>
        </w:rPr>
        <w:t>二、标准编制原则和确定标准主要内容的论据</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_Toc159770086 \h </w:instrText>
      </w:r>
      <w:r>
        <w:rPr>
          <w:rFonts w:ascii="宋体" w:hAnsi="宋体"/>
          <w:sz w:val="24"/>
          <w:szCs w:val="24"/>
        </w:rPr>
        <w:fldChar w:fldCharType="separate"/>
      </w:r>
      <w:r>
        <w:rPr>
          <w:rFonts w:ascii="宋体" w:hAnsi="宋体"/>
          <w:sz w:val="24"/>
          <w:szCs w:val="24"/>
        </w:rPr>
        <w:t>3</w:t>
      </w:r>
      <w:r>
        <w:rPr>
          <w:rFonts w:ascii="宋体" w:hAnsi="宋体"/>
          <w:sz w:val="24"/>
          <w:szCs w:val="24"/>
        </w:rPr>
        <w:fldChar w:fldCharType="end"/>
      </w:r>
      <w:r>
        <w:rPr>
          <w:rFonts w:ascii="宋体" w:hAnsi="宋体"/>
          <w:sz w:val="24"/>
          <w:szCs w:val="24"/>
        </w:rPr>
        <w:fldChar w:fldCharType="end"/>
      </w:r>
    </w:p>
    <w:p>
      <w:pPr>
        <w:pStyle w:val="18"/>
        <w:tabs>
          <w:tab w:val="right" w:leader="dot" w:pos="8720"/>
        </w:tabs>
        <w:spacing w:before="156" w:beforeLines="50" w:line="360" w:lineRule="auto"/>
        <w:rPr>
          <w:rFonts w:ascii="宋体" w:hAnsi="宋体" w:cstheme="minorBidi"/>
          <w:sz w:val="24"/>
          <w:szCs w:val="24"/>
          <w14:ligatures w14:val="standardContextual"/>
        </w:rPr>
      </w:pPr>
      <w:r>
        <w:fldChar w:fldCharType="begin"/>
      </w:r>
      <w:r>
        <w:instrText xml:space="preserve"> HYPERLINK \l "_Toc159770087" </w:instrText>
      </w:r>
      <w:r>
        <w:fldChar w:fldCharType="separate"/>
      </w:r>
      <w:r>
        <w:rPr>
          <w:rStyle w:val="28"/>
          <w:rFonts w:ascii="宋体" w:hAnsi="宋体"/>
          <w:sz w:val="24"/>
          <w:szCs w:val="24"/>
        </w:rPr>
        <w:t>三、主要试验的分析综述报告、技术经济认证或预期的经济效果</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_Toc159770087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r>
        <w:rPr>
          <w:rFonts w:ascii="宋体" w:hAnsi="宋体"/>
          <w:sz w:val="24"/>
          <w:szCs w:val="24"/>
        </w:rPr>
        <w:fldChar w:fldCharType="end"/>
      </w:r>
    </w:p>
    <w:p>
      <w:pPr>
        <w:pStyle w:val="18"/>
        <w:tabs>
          <w:tab w:val="right" w:leader="dot" w:pos="8720"/>
        </w:tabs>
        <w:spacing w:before="156" w:beforeLines="50" w:line="360" w:lineRule="auto"/>
        <w:rPr>
          <w:rFonts w:ascii="宋体" w:hAnsi="宋体" w:cstheme="minorBidi"/>
          <w:sz w:val="24"/>
          <w:szCs w:val="24"/>
          <w14:ligatures w14:val="standardContextual"/>
        </w:rPr>
      </w:pPr>
      <w:r>
        <w:fldChar w:fldCharType="begin"/>
      </w:r>
      <w:r>
        <w:instrText xml:space="preserve"> HYPERLINK \l "_Toc159770088" </w:instrText>
      </w:r>
      <w:r>
        <w:fldChar w:fldCharType="separate"/>
      </w:r>
      <w:r>
        <w:rPr>
          <w:rStyle w:val="28"/>
          <w:rFonts w:ascii="宋体" w:hAnsi="宋体"/>
          <w:sz w:val="24"/>
          <w:szCs w:val="24"/>
        </w:rPr>
        <w:t>四、采用国际标准和国外先进标准的程度</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_Toc159770088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r>
        <w:rPr>
          <w:rFonts w:ascii="宋体" w:hAnsi="宋体"/>
          <w:sz w:val="24"/>
          <w:szCs w:val="24"/>
        </w:rPr>
        <w:fldChar w:fldCharType="end"/>
      </w:r>
    </w:p>
    <w:p>
      <w:pPr>
        <w:pStyle w:val="18"/>
        <w:tabs>
          <w:tab w:val="right" w:leader="dot" w:pos="8720"/>
        </w:tabs>
        <w:spacing w:before="156" w:beforeLines="50" w:line="360" w:lineRule="auto"/>
        <w:rPr>
          <w:rFonts w:ascii="宋体" w:hAnsi="宋体" w:cstheme="minorBidi"/>
          <w:sz w:val="24"/>
          <w:szCs w:val="24"/>
          <w14:ligatures w14:val="standardContextual"/>
        </w:rPr>
      </w:pPr>
      <w:r>
        <w:fldChar w:fldCharType="begin"/>
      </w:r>
      <w:r>
        <w:instrText xml:space="preserve"> HYPERLINK \l "_Toc159770089" </w:instrText>
      </w:r>
      <w:r>
        <w:fldChar w:fldCharType="separate"/>
      </w:r>
      <w:r>
        <w:rPr>
          <w:rStyle w:val="28"/>
          <w:rFonts w:ascii="宋体" w:hAnsi="宋体"/>
          <w:sz w:val="24"/>
          <w:szCs w:val="24"/>
        </w:rPr>
        <w:t>五、与有关的现行法律法规和强制性标准的关系</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_Toc159770089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r>
        <w:rPr>
          <w:rFonts w:ascii="宋体" w:hAnsi="宋体"/>
          <w:sz w:val="24"/>
          <w:szCs w:val="24"/>
        </w:rPr>
        <w:fldChar w:fldCharType="end"/>
      </w:r>
    </w:p>
    <w:p>
      <w:pPr>
        <w:pStyle w:val="18"/>
        <w:tabs>
          <w:tab w:val="right" w:leader="dot" w:pos="8720"/>
        </w:tabs>
        <w:spacing w:before="156" w:beforeLines="50" w:line="360" w:lineRule="auto"/>
        <w:rPr>
          <w:rFonts w:ascii="宋体" w:hAnsi="宋体" w:cstheme="minorBidi"/>
          <w:sz w:val="24"/>
          <w:szCs w:val="24"/>
          <w14:ligatures w14:val="standardContextual"/>
        </w:rPr>
      </w:pPr>
      <w:r>
        <w:fldChar w:fldCharType="begin"/>
      </w:r>
      <w:r>
        <w:instrText xml:space="preserve"> HYPERLINK \l "_Toc159770090" </w:instrText>
      </w:r>
      <w:r>
        <w:fldChar w:fldCharType="separate"/>
      </w:r>
      <w:r>
        <w:rPr>
          <w:rStyle w:val="28"/>
          <w:rFonts w:ascii="宋体" w:hAnsi="宋体"/>
          <w:sz w:val="24"/>
          <w:szCs w:val="24"/>
        </w:rPr>
        <w:t>六、重大分歧意见的处理</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_Toc159770090 \h </w:instrText>
      </w:r>
      <w:r>
        <w:rPr>
          <w:rFonts w:ascii="宋体" w:hAnsi="宋体"/>
          <w:sz w:val="24"/>
          <w:szCs w:val="24"/>
        </w:rPr>
        <w:fldChar w:fldCharType="separate"/>
      </w:r>
      <w:r>
        <w:rPr>
          <w:rFonts w:ascii="宋体" w:hAnsi="宋体"/>
          <w:sz w:val="24"/>
          <w:szCs w:val="24"/>
        </w:rPr>
        <w:t>17</w:t>
      </w:r>
      <w:r>
        <w:rPr>
          <w:rFonts w:ascii="宋体" w:hAnsi="宋体"/>
          <w:sz w:val="24"/>
          <w:szCs w:val="24"/>
        </w:rPr>
        <w:fldChar w:fldCharType="end"/>
      </w:r>
      <w:r>
        <w:rPr>
          <w:rFonts w:ascii="宋体" w:hAnsi="宋体"/>
          <w:sz w:val="24"/>
          <w:szCs w:val="24"/>
        </w:rPr>
        <w:fldChar w:fldCharType="end"/>
      </w:r>
    </w:p>
    <w:p>
      <w:pPr>
        <w:pStyle w:val="18"/>
        <w:tabs>
          <w:tab w:val="right" w:leader="dot" w:pos="8720"/>
        </w:tabs>
        <w:spacing w:before="156" w:beforeLines="50" w:line="360" w:lineRule="auto"/>
        <w:rPr>
          <w:rFonts w:ascii="宋体" w:hAnsi="宋体" w:cstheme="minorBidi"/>
          <w:sz w:val="24"/>
          <w:szCs w:val="24"/>
          <w14:ligatures w14:val="standardContextual"/>
        </w:rPr>
      </w:pPr>
      <w:r>
        <w:fldChar w:fldCharType="begin"/>
      </w:r>
      <w:r>
        <w:instrText xml:space="preserve"> HYPERLINK \l "_Toc159770091" </w:instrText>
      </w:r>
      <w:r>
        <w:fldChar w:fldCharType="separate"/>
      </w:r>
      <w:r>
        <w:rPr>
          <w:rStyle w:val="28"/>
          <w:rFonts w:ascii="宋体" w:hAnsi="宋体"/>
          <w:sz w:val="24"/>
          <w:szCs w:val="24"/>
        </w:rPr>
        <w:t>七、标准过渡期的建议</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_Toc159770091 \h </w:instrText>
      </w:r>
      <w:r>
        <w:rPr>
          <w:rFonts w:ascii="宋体" w:hAnsi="宋体"/>
          <w:sz w:val="24"/>
          <w:szCs w:val="24"/>
        </w:rPr>
        <w:fldChar w:fldCharType="separate"/>
      </w:r>
      <w:r>
        <w:rPr>
          <w:rFonts w:ascii="宋体" w:hAnsi="宋体"/>
          <w:sz w:val="24"/>
          <w:szCs w:val="24"/>
        </w:rPr>
        <w:t>17</w:t>
      </w:r>
      <w:r>
        <w:rPr>
          <w:rFonts w:ascii="宋体" w:hAnsi="宋体"/>
          <w:sz w:val="24"/>
          <w:szCs w:val="24"/>
        </w:rPr>
        <w:fldChar w:fldCharType="end"/>
      </w:r>
      <w:r>
        <w:rPr>
          <w:rFonts w:ascii="宋体" w:hAnsi="宋体"/>
          <w:sz w:val="24"/>
          <w:szCs w:val="24"/>
        </w:rPr>
        <w:fldChar w:fldCharType="end"/>
      </w:r>
    </w:p>
    <w:p>
      <w:pPr>
        <w:pStyle w:val="18"/>
        <w:tabs>
          <w:tab w:val="right" w:leader="dot" w:pos="8720"/>
        </w:tabs>
        <w:spacing w:before="156" w:beforeLines="50" w:line="360" w:lineRule="auto"/>
        <w:rPr>
          <w:rFonts w:ascii="宋体" w:hAnsi="宋体" w:cstheme="minorBidi"/>
          <w:sz w:val="24"/>
          <w:szCs w:val="24"/>
          <w14:ligatures w14:val="standardContextual"/>
        </w:rPr>
      </w:pPr>
      <w:r>
        <w:fldChar w:fldCharType="begin"/>
      </w:r>
      <w:r>
        <w:instrText xml:space="preserve"> HYPERLINK \l "_Toc159770092" </w:instrText>
      </w:r>
      <w:r>
        <w:fldChar w:fldCharType="separate"/>
      </w:r>
      <w:r>
        <w:rPr>
          <w:rStyle w:val="28"/>
          <w:rFonts w:ascii="宋体" w:hAnsi="宋体"/>
          <w:sz w:val="24"/>
          <w:szCs w:val="24"/>
        </w:rPr>
        <w:t>八、废止现行有关标准的建议</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_Toc159770092 \h </w:instrText>
      </w:r>
      <w:r>
        <w:rPr>
          <w:rFonts w:ascii="宋体" w:hAnsi="宋体"/>
          <w:sz w:val="24"/>
          <w:szCs w:val="24"/>
        </w:rPr>
        <w:fldChar w:fldCharType="separate"/>
      </w:r>
      <w:r>
        <w:rPr>
          <w:rFonts w:ascii="宋体" w:hAnsi="宋体"/>
          <w:sz w:val="24"/>
          <w:szCs w:val="24"/>
        </w:rPr>
        <w:t>17</w:t>
      </w:r>
      <w:r>
        <w:rPr>
          <w:rFonts w:ascii="宋体" w:hAnsi="宋体"/>
          <w:sz w:val="24"/>
          <w:szCs w:val="24"/>
        </w:rPr>
        <w:fldChar w:fldCharType="end"/>
      </w:r>
      <w:r>
        <w:rPr>
          <w:rFonts w:ascii="宋体" w:hAnsi="宋体"/>
          <w:sz w:val="24"/>
          <w:szCs w:val="24"/>
        </w:rPr>
        <w:fldChar w:fldCharType="end"/>
      </w:r>
    </w:p>
    <w:p>
      <w:pPr>
        <w:pStyle w:val="18"/>
        <w:tabs>
          <w:tab w:val="right" w:leader="dot" w:pos="8720"/>
        </w:tabs>
        <w:spacing w:before="156" w:beforeLines="50" w:line="360" w:lineRule="auto"/>
        <w:rPr>
          <w:rFonts w:ascii="宋体" w:hAnsi="宋体" w:cstheme="minorBidi"/>
          <w:sz w:val="24"/>
          <w:szCs w:val="24"/>
          <w14:ligatures w14:val="standardContextual"/>
        </w:rPr>
      </w:pPr>
      <w:r>
        <w:fldChar w:fldCharType="begin"/>
      </w:r>
      <w:r>
        <w:instrText xml:space="preserve"> HYPERLINK \l "_Toc159770093" </w:instrText>
      </w:r>
      <w:r>
        <w:fldChar w:fldCharType="separate"/>
      </w:r>
      <w:r>
        <w:rPr>
          <w:rStyle w:val="28"/>
          <w:rFonts w:ascii="宋体" w:hAnsi="宋体"/>
          <w:sz w:val="24"/>
          <w:szCs w:val="24"/>
        </w:rPr>
        <w:t>九、其他应予以说明的事项</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_Toc159770093 \h </w:instrText>
      </w:r>
      <w:r>
        <w:rPr>
          <w:rFonts w:ascii="宋体" w:hAnsi="宋体"/>
          <w:sz w:val="24"/>
          <w:szCs w:val="24"/>
        </w:rPr>
        <w:fldChar w:fldCharType="separate"/>
      </w:r>
      <w:r>
        <w:rPr>
          <w:rFonts w:ascii="宋体" w:hAnsi="宋体"/>
          <w:sz w:val="24"/>
          <w:szCs w:val="24"/>
        </w:rPr>
        <w:t>17</w:t>
      </w:r>
      <w:r>
        <w:rPr>
          <w:rFonts w:ascii="宋体" w:hAnsi="宋体"/>
          <w:sz w:val="24"/>
          <w:szCs w:val="24"/>
        </w:rPr>
        <w:fldChar w:fldCharType="end"/>
      </w:r>
      <w:r>
        <w:rPr>
          <w:rFonts w:ascii="宋体" w:hAnsi="宋体"/>
          <w:sz w:val="24"/>
          <w:szCs w:val="24"/>
        </w:rPr>
        <w:fldChar w:fldCharType="end"/>
      </w:r>
    </w:p>
    <w:p>
      <w:pPr>
        <w:spacing w:before="156" w:beforeLines="50" w:line="360" w:lineRule="auto"/>
        <w:jc w:val="center"/>
        <w:rPr>
          <w:rFonts w:ascii="黑体" w:hAnsi="黑体" w:eastAsia="黑体"/>
          <w:sz w:val="24"/>
          <w:szCs w:val="24"/>
        </w:rPr>
      </w:pPr>
      <w:r>
        <w:rPr>
          <w:rFonts w:ascii="宋体" w:hAnsi="宋体"/>
          <w:b/>
          <w:sz w:val="24"/>
          <w:szCs w:val="24"/>
        </w:rPr>
        <w:fldChar w:fldCharType="end"/>
      </w:r>
    </w:p>
    <w:p>
      <w:pPr>
        <w:adjustRightInd w:val="0"/>
        <w:snapToGrid w:val="0"/>
        <w:jc w:val="center"/>
        <w:outlineLvl w:val="0"/>
        <w:rPr>
          <w:rFonts w:eastAsia="黑体"/>
          <w:sz w:val="32"/>
          <w:szCs w:val="32"/>
        </w:rPr>
        <w:sectPr>
          <w:pgSz w:w="11906" w:h="16838"/>
          <w:pgMar w:top="1440" w:right="1588" w:bottom="1440" w:left="1588" w:header="851" w:footer="992" w:gutter="0"/>
          <w:pgNumType w:fmt="upperRoman" w:start="1"/>
          <w:cols w:space="720" w:num="1"/>
          <w:titlePg/>
          <w:docGrid w:type="lines" w:linePitch="312" w:charSpace="0"/>
        </w:sectPr>
      </w:pPr>
    </w:p>
    <w:p>
      <w:pPr>
        <w:pStyle w:val="2"/>
        <w:ind w:firstLine="0" w:firstLineChars="0"/>
        <w:rPr>
          <w:rFonts w:eastAsia="黑体"/>
          <w:b w:val="0"/>
          <w:sz w:val="30"/>
          <w:szCs w:val="30"/>
        </w:rPr>
      </w:pPr>
      <w:bookmarkStart w:id="27" w:name="_Toc159770085"/>
      <w:r>
        <w:rPr>
          <w:rFonts w:eastAsia="黑体"/>
          <w:b w:val="0"/>
          <w:sz w:val="30"/>
          <w:szCs w:val="30"/>
        </w:rPr>
        <w:t>一、工作简况</w:t>
      </w:r>
      <w:bookmarkEnd w:id="27"/>
    </w:p>
    <w:p>
      <w:pPr>
        <w:pStyle w:val="3"/>
        <w:ind w:firstLine="562"/>
        <w:rPr>
          <w:rFonts w:ascii="Times New Roman" w:hAnsi="Times New Roman"/>
          <w:sz w:val="28"/>
          <w:szCs w:val="28"/>
        </w:rPr>
      </w:pPr>
      <w:bookmarkStart w:id="28" w:name="_Toc522284395"/>
      <w:bookmarkStart w:id="29" w:name="_Toc524442193"/>
      <w:r>
        <w:rPr>
          <w:rFonts w:hint="eastAsia" w:ascii="Times New Roman" w:hAnsi="Times New Roman"/>
          <w:sz w:val="28"/>
          <w:szCs w:val="28"/>
        </w:rPr>
        <w:t>（一）</w:t>
      </w:r>
      <w:r>
        <w:rPr>
          <w:rFonts w:ascii="Times New Roman" w:hAnsi="Times New Roman"/>
          <w:sz w:val="28"/>
          <w:szCs w:val="28"/>
        </w:rPr>
        <w:t>任务来源</w:t>
      </w:r>
      <w:bookmarkEnd w:id="28"/>
      <w:bookmarkEnd w:id="29"/>
    </w:p>
    <w:p>
      <w:pPr>
        <w:spacing w:line="360" w:lineRule="auto"/>
        <w:ind w:firstLine="480" w:firstLineChars="200"/>
        <w:rPr>
          <w:kern w:val="0"/>
          <w:sz w:val="24"/>
          <w:szCs w:val="24"/>
        </w:rPr>
      </w:pPr>
      <w:r>
        <w:rPr>
          <w:rFonts w:hint="eastAsia"/>
          <w:kern w:val="0"/>
          <w:sz w:val="24"/>
          <w:szCs w:val="24"/>
        </w:rPr>
        <w:t>20</w:t>
      </w:r>
      <w:r>
        <w:rPr>
          <w:kern w:val="0"/>
          <w:sz w:val="24"/>
          <w:szCs w:val="24"/>
        </w:rPr>
        <w:t>23</w:t>
      </w:r>
      <w:r>
        <w:rPr>
          <w:rFonts w:hint="eastAsia"/>
          <w:kern w:val="0"/>
          <w:sz w:val="24"/>
          <w:szCs w:val="24"/>
        </w:rPr>
        <w:t>年7月24日，新疆维吾尔自治区下达20</w:t>
      </w:r>
      <w:r>
        <w:rPr>
          <w:kern w:val="0"/>
          <w:sz w:val="24"/>
          <w:szCs w:val="24"/>
        </w:rPr>
        <w:t>23</w:t>
      </w:r>
      <w:r>
        <w:rPr>
          <w:rFonts w:hint="eastAsia"/>
          <w:kern w:val="0"/>
          <w:sz w:val="24"/>
          <w:szCs w:val="24"/>
        </w:rPr>
        <w:t>年地方标准化计划的通知（文号），《公路工程项目建设安全管理指南》（以下简称“指南”）被列为2023年第二批自治区地方标准制（修）订计划项目，标准主管单位为新疆维吾尔自治区交通运输厅。</w:t>
      </w:r>
    </w:p>
    <w:p>
      <w:pPr>
        <w:pStyle w:val="3"/>
        <w:ind w:firstLine="562"/>
        <w:rPr>
          <w:rFonts w:ascii="Times New Roman" w:hAnsi="Times New Roman"/>
          <w:sz w:val="28"/>
          <w:szCs w:val="28"/>
        </w:rPr>
      </w:pPr>
      <w:bookmarkStart w:id="30" w:name="_Toc524442194"/>
      <w:bookmarkStart w:id="31" w:name="_Toc522284396"/>
      <w:r>
        <w:rPr>
          <w:rFonts w:hint="eastAsia" w:ascii="Times New Roman" w:hAnsi="Times New Roman"/>
          <w:sz w:val="28"/>
          <w:szCs w:val="28"/>
        </w:rPr>
        <w:t>（二）编制单位</w:t>
      </w:r>
      <w:bookmarkEnd w:id="30"/>
      <w:bookmarkEnd w:id="31"/>
    </w:p>
    <w:p>
      <w:pPr>
        <w:spacing w:line="360" w:lineRule="auto"/>
        <w:ind w:firstLine="480" w:firstLineChars="200"/>
        <w:rPr>
          <w:kern w:val="0"/>
          <w:sz w:val="24"/>
          <w:szCs w:val="24"/>
        </w:rPr>
      </w:pPr>
      <w:bookmarkStart w:id="32" w:name="_Toc522284397"/>
      <w:r>
        <w:rPr>
          <w:rFonts w:hint="eastAsia"/>
          <w:kern w:val="0"/>
          <w:sz w:val="24"/>
          <w:szCs w:val="24"/>
        </w:rPr>
        <w:t>本标准主要起草单位是新疆交投建设管理有限责任公司、交通运输部公路科学研究所。</w:t>
      </w:r>
    </w:p>
    <w:p>
      <w:pPr>
        <w:pStyle w:val="3"/>
        <w:ind w:firstLine="562"/>
        <w:rPr>
          <w:rFonts w:ascii="Times New Roman" w:hAnsi="Times New Roman"/>
          <w:sz w:val="28"/>
          <w:szCs w:val="28"/>
        </w:rPr>
      </w:pPr>
      <w:bookmarkStart w:id="33" w:name="_Toc524442195"/>
      <w:r>
        <w:rPr>
          <w:rFonts w:hint="eastAsia" w:ascii="Times New Roman" w:hAnsi="Times New Roman"/>
          <w:sz w:val="28"/>
          <w:szCs w:val="28"/>
        </w:rPr>
        <w:t>（三）</w:t>
      </w:r>
      <w:r>
        <w:rPr>
          <w:rFonts w:ascii="Times New Roman" w:hAnsi="Times New Roman"/>
          <w:sz w:val="28"/>
          <w:szCs w:val="28"/>
        </w:rPr>
        <w:t>主要工作过程</w:t>
      </w:r>
      <w:bookmarkEnd w:id="32"/>
      <w:bookmarkEnd w:id="33"/>
    </w:p>
    <w:p>
      <w:pPr>
        <w:spacing w:line="360" w:lineRule="auto"/>
        <w:ind w:firstLine="480" w:firstLineChars="200"/>
        <w:rPr>
          <w:kern w:val="0"/>
          <w:sz w:val="24"/>
          <w:szCs w:val="24"/>
        </w:rPr>
      </w:pPr>
      <w:r>
        <w:rPr>
          <w:rFonts w:hint="eastAsia"/>
          <w:kern w:val="0"/>
          <w:sz w:val="24"/>
          <w:szCs w:val="24"/>
        </w:rPr>
        <w:t>2023年8月，制定工作方案与分工安排，确定编制单位及人员，成立标准编写组。</w:t>
      </w:r>
    </w:p>
    <w:p>
      <w:pPr>
        <w:spacing w:line="360" w:lineRule="auto"/>
        <w:ind w:firstLine="480" w:firstLineChars="200"/>
        <w:rPr>
          <w:kern w:val="0"/>
          <w:sz w:val="24"/>
          <w:szCs w:val="24"/>
        </w:rPr>
      </w:pPr>
      <w:r>
        <w:rPr>
          <w:rFonts w:hint="eastAsia"/>
          <w:kern w:val="0"/>
          <w:sz w:val="24"/>
          <w:szCs w:val="24"/>
        </w:rPr>
        <w:t>2023年9月~2023年12月，完成公路工程项目建设安全管理调研，召开编制小组内部研讨会，完成工作大纲及标准草案编制。</w:t>
      </w:r>
    </w:p>
    <w:p>
      <w:pPr>
        <w:spacing w:line="360" w:lineRule="auto"/>
        <w:ind w:firstLine="480" w:firstLineChars="200"/>
        <w:rPr>
          <w:kern w:val="0"/>
          <w:sz w:val="24"/>
          <w:szCs w:val="24"/>
        </w:rPr>
      </w:pPr>
      <w:r>
        <w:rPr>
          <w:rFonts w:hint="eastAsia"/>
          <w:kern w:val="0"/>
          <w:sz w:val="24"/>
          <w:szCs w:val="24"/>
        </w:rPr>
        <w:t>2024年1月~2024年3月，完成标准征求意见稿各章节主要内容编制及汇总。</w:t>
      </w:r>
    </w:p>
    <w:p>
      <w:pPr>
        <w:spacing w:line="360" w:lineRule="auto"/>
        <w:ind w:firstLine="480" w:firstLineChars="200"/>
        <w:rPr>
          <w:kern w:val="0"/>
          <w:sz w:val="24"/>
          <w:szCs w:val="24"/>
        </w:rPr>
      </w:pPr>
      <w:r>
        <w:rPr>
          <w:rFonts w:hint="eastAsia"/>
          <w:kern w:val="0"/>
          <w:sz w:val="24"/>
          <w:szCs w:val="24"/>
        </w:rPr>
        <w:t>2024年4月~2024年7月，</w:t>
      </w:r>
      <w:r>
        <w:rPr>
          <w:rFonts w:ascii="宋体" w:hAnsi="宋体"/>
          <w:color w:val="000000"/>
          <w:sz w:val="24"/>
        </w:rPr>
        <w:t>对征求意见稿修改后，形成送审稿、意见处理表等</w:t>
      </w:r>
      <w:r>
        <w:rPr>
          <w:rFonts w:hint="eastAsia" w:ascii="宋体" w:hAnsi="宋体"/>
          <w:color w:val="000000"/>
          <w:sz w:val="24"/>
        </w:rPr>
        <w:t>报自治区交通厅，</w:t>
      </w:r>
      <w:r>
        <w:rPr>
          <w:rFonts w:hint="eastAsia" w:ascii="宋体" w:hAnsi="宋体" w:cs="宋体"/>
          <w:color w:val="000000"/>
          <w:sz w:val="24"/>
        </w:rPr>
        <w:t>组织</w:t>
      </w:r>
      <w:r>
        <w:rPr>
          <w:rFonts w:ascii="宋体" w:hAnsi="宋体"/>
          <w:color w:val="000000"/>
          <w:sz w:val="24"/>
        </w:rPr>
        <w:t>召开</w:t>
      </w:r>
      <w:r>
        <w:rPr>
          <w:rFonts w:hint="eastAsia" w:ascii="宋体" w:hAnsi="宋体"/>
          <w:color w:val="000000"/>
          <w:sz w:val="24"/>
        </w:rPr>
        <w:t>送审稿行业</w:t>
      </w:r>
      <w:r>
        <w:rPr>
          <w:rFonts w:ascii="宋体" w:hAnsi="宋体"/>
          <w:color w:val="000000"/>
          <w:sz w:val="24"/>
        </w:rPr>
        <w:t>审查会</w:t>
      </w:r>
      <w:r>
        <w:rPr>
          <w:rFonts w:hint="eastAsia"/>
          <w:kern w:val="0"/>
          <w:sz w:val="24"/>
          <w:szCs w:val="24"/>
        </w:rPr>
        <w:t>。</w:t>
      </w:r>
    </w:p>
    <w:p>
      <w:pPr>
        <w:spacing w:line="360" w:lineRule="auto"/>
        <w:ind w:firstLine="480" w:firstLineChars="200"/>
        <w:rPr>
          <w:kern w:val="0"/>
          <w:sz w:val="24"/>
          <w:szCs w:val="24"/>
        </w:rPr>
      </w:pPr>
      <w:bookmarkStart w:id="34" w:name="_Toc524442196"/>
      <w:bookmarkStart w:id="35" w:name="_Toc522284398"/>
      <w:r>
        <w:rPr>
          <w:rFonts w:hint="eastAsia"/>
          <w:kern w:val="0"/>
          <w:sz w:val="24"/>
          <w:szCs w:val="24"/>
        </w:rPr>
        <w:t>2024年7月~2024年10月 根据送审稿审查意见和会议纪要对送审稿进行修改，形成指南报批初稿及其编制说明报自治区标准化院组织召开报批稿审查会，编写完成报批稿。</w:t>
      </w:r>
    </w:p>
    <w:p>
      <w:pPr>
        <w:pStyle w:val="3"/>
        <w:ind w:firstLine="562"/>
        <w:rPr>
          <w:rFonts w:ascii="Times New Roman" w:hAnsi="Times New Roman"/>
          <w:sz w:val="28"/>
          <w:szCs w:val="28"/>
        </w:rPr>
      </w:pPr>
      <w:r>
        <w:rPr>
          <w:rFonts w:hint="eastAsia" w:ascii="Times New Roman" w:hAnsi="Times New Roman"/>
          <w:sz w:val="28"/>
          <w:szCs w:val="28"/>
        </w:rPr>
        <w:t>（四）</w:t>
      </w:r>
      <w:bookmarkEnd w:id="34"/>
      <w:bookmarkEnd w:id="35"/>
      <w:r>
        <w:rPr>
          <w:rFonts w:hint="eastAsia" w:ascii="Times New Roman" w:hAnsi="Times New Roman"/>
          <w:sz w:val="28"/>
          <w:szCs w:val="28"/>
        </w:rPr>
        <w:t>主要起草人及所做的工作</w:t>
      </w:r>
    </w:p>
    <w:p>
      <w:pPr>
        <w:spacing w:line="360" w:lineRule="auto"/>
        <w:ind w:firstLine="480" w:firstLineChars="200"/>
        <w:rPr>
          <w:kern w:val="0"/>
          <w:sz w:val="24"/>
          <w:szCs w:val="24"/>
          <w:highlight w:val="yellow"/>
        </w:rPr>
      </w:pPr>
      <w:r>
        <w:rPr>
          <w:rFonts w:hint="eastAsia"/>
          <w:kern w:val="0"/>
          <w:sz w:val="24"/>
          <w:szCs w:val="24"/>
          <w:highlight w:val="yellow"/>
        </w:rPr>
        <w:t>本版标准主要起草人（暂定）：徐献军、宋亮、王乐、陈磊、李建国、周玖庆、刘伟、杨颖、朱春生、杨弘卿、郑成星、黎晓东、刘伟（交通运输部公路科学研究所）、李红康、陆慧裕、李雷发、李欣、吐尔逊江·吾拉木，上述同志承担的主要工作如下：</w:t>
      </w:r>
    </w:p>
    <w:p>
      <w:pPr>
        <w:spacing w:line="360" w:lineRule="auto"/>
        <w:jc w:val="center"/>
        <w:rPr>
          <w:rFonts w:ascii="黑体" w:hAnsi="黑体" w:eastAsia="黑体"/>
          <w:kern w:val="0"/>
          <w:sz w:val="24"/>
          <w:szCs w:val="24"/>
        </w:rPr>
      </w:pPr>
      <w:r>
        <w:rPr>
          <w:rFonts w:hint="eastAsia" w:ascii="黑体" w:hAnsi="黑体" w:eastAsia="黑体"/>
          <w:kern w:val="0"/>
          <w:sz w:val="24"/>
          <w:szCs w:val="24"/>
        </w:rPr>
        <w:t>表1  主要起草人及承担主要工作表</w:t>
      </w:r>
    </w:p>
    <w:tbl>
      <w:tblPr>
        <w:tblStyle w:val="2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12"/>
        <w:gridCol w:w="3490"/>
        <w:gridCol w:w="44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566" w:type="pct"/>
            <w:vAlign w:val="center"/>
          </w:tcPr>
          <w:p>
            <w:pPr>
              <w:spacing w:before="78" w:beforeLines="25" w:after="78" w:afterLines="25"/>
              <w:jc w:val="center"/>
              <w:rPr>
                <w:rFonts w:ascii="宋体" w:hAnsi="宋体"/>
                <w:b/>
                <w:kern w:val="0"/>
                <w:szCs w:val="21"/>
              </w:rPr>
            </w:pPr>
            <w:r>
              <w:rPr>
                <w:rFonts w:hint="eastAsia" w:ascii="宋体" w:hAnsi="宋体"/>
                <w:b/>
                <w:kern w:val="0"/>
                <w:szCs w:val="21"/>
              </w:rPr>
              <w:t>起草人</w:t>
            </w:r>
          </w:p>
        </w:tc>
        <w:tc>
          <w:tcPr>
            <w:tcW w:w="1950" w:type="pct"/>
            <w:vAlign w:val="center"/>
          </w:tcPr>
          <w:p>
            <w:pPr>
              <w:spacing w:before="78" w:beforeLines="25" w:after="78" w:afterLines="25"/>
              <w:jc w:val="center"/>
              <w:rPr>
                <w:rFonts w:ascii="宋体" w:hAnsi="宋体"/>
                <w:b/>
                <w:kern w:val="0"/>
                <w:szCs w:val="21"/>
              </w:rPr>
            </w:pPr>
            <w:r>
              <w:rPr>
                <w:rFonts w:hint="eastAsia" w:ascii="宋体" w:hAnsi="宋体"/>
                <w:b/>
                <w:kern w:val="0"/>
                <w:szCs w:val="21"/>
              </w:rPr>
              <w:t>起草单位</w:t>
            </w:r>
          </w:p>
        </w:tc>
        <w:tc>
          <w:tcPr>
            <w:tcW w:w="2483" w:type="pct"/>
            <w:vAlign w:val="center"/>
          </w:tcPr>
          <w:p>
            <w:pPr>
              <w:spacing w:before="78" w:beforeLines="25" w:after="78" w:afterLines="25"/>
              <w:jc w:val="center"/>
              <w:rPr>
                <w:rFonts w:ascii="宋体" w:hAnsi="宋体"/>
                <w:b/>
                <w:kern w:val="0"/>
                <w:szCs w:val="21"/>
              </w:rPr>
            </w:pPr>
            <w:r>
              <w:rPr>
                <w:rFonts w:hint="eastAsia" w:ascii="宋体" w:hAnsi="宋体"/>
                <w:b/>
                <w:kern w:val="0"/>
                <w:szCs w:val="21"/>
              </w:rPr>
              <w:t>主要工作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6" w:type="pct"/>
            <w:vAlign w:val="center"/>
          </w:tcPr>
          <w:p>
            <w:pPr>
              <w:widowControl/>
              <w:spacing w:before="78" w:beforeLines="25" w:after="78" w:afterLines="25"/>
              <w:jc w:val="center"/>
              <w:textAlignment w:val="center"/>
              <w:rPr>
                <w:rFonts w:ascii="宋体" w:hAnsi="宋体"/>
                <w:color w:val="000000"/>
                <w:kern w:val="0"/>
                <w:szCs w:val="21"/>
                <w:lang w:bidi="ar"/>
              </w:rPr>
            </w:pPr>
            <w:r>
              <w:rPr>
                <w:rFonts w:hint="eastAsia" w:ascii="宋体" w:hAnsi="宋体"/>
                <w:color w:val="000000"/>
                <w:kern w:val="0"/>
                <w:szCs w:val="21"/>
                <w:lang w:bidi="ar"/>
              </w:rPr>
              <w:t>徐献军</w:t>
            </w:r>
          </w:p>
        </w:tc>
        <w:tc>
          <w:tcPr>
            <w:tcW w:w="1950" w:type="pct"/>
            <w:vAlign w:val="center"/>
          </w:tcPr>
          <w:p>
            <w:pPr>
              <w:widowControl/>
              <w:spacing w:before="78" w:beforeLines="25" w:after="78" w:afterLines="25"/>
              <w:jc w:val="left"/>
              <w:textAlignment w:val="center"/>
              <w:rPr>
                <w:rFonts w:ascii="宋体" w:hAnsi="宋体"/>
                <w:color w:val="000000"/>
                <w:kern w:val="0"/>
                <w:szCs w:val="21"/>
                <w:lang w:bidi="ar"/>
              </w:rPr>
            </w:pPr>
            <w:r>
              <w:rPr>
                <w:rFonts w:hint="eastAsia" w:ascii="宋体" w:hAnsi="宋体"/>
                <w:color w:val="000000"/>
                <w:kern w:val="0"/>
                <w:szCs w:val="21"/>
                <w:lang w:bidi="ar"/>
              </w:rPr>
              <w:t>新疆交投建设管理有限责任公司</w:t>
            </w:r>
          </w:p>
        </w:tc>
        <w:tc>
          <w:tcPr>
            <w:tcW w:w="2483" w:type="pct"/>
            <w:vAlign w:val="center"/>
          </w:tcPr>
          <w:p>
            <w:pPr>
              <w:widowControl/>
              <w:spacing w:before="78" w:beforeLines="25" w:after="78" w:afterLines="25"/>
              <w:ind w:right="-172" w:rightChars="-82"/>
              <w:jc w:val="left"/>
              <w:textAlignment w:val="center"/>
              <w:rPr>
                <w:rFonts w:ascii="宋体" w:hAnsi="宋体"/>
                <w:color w:val="000000"/>
                <w:kern w:val="0"/>
                <w:szCs w:val="21"/>
                <w:lang w:bidi="ar"/>
              </w:rPr>
            </w:pPr>
            <w:r>
              <w:rPr>
                <w:rFonts w:hint="eastAsia" w:ascii="宋体" w:hAnsi="宋体"/>
                <w:color w:val="000000"/>
                <w:kern w:val="0"/>
                <w:szCs w:val="21"/>
                <w:lang w:bidi="ar"/>
              </w:rPr>
              <w:t>总体负责标准编制的具体策划和组织协调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6" w:type="pct"/>
            <w:tcBorders>
              <w:top w:val="single" w:color="auto" w:sz="4" w:space="0"/>
              <w:bottom w:val="single" w:color="auto" w:sz="4" w:space="0"/>
            </w:tcBorders>
            <w:vAlign w:val="center"/>
          </w:tcPr>
          <w:p>
            <w:pPr>
              <w:widowControl/>
              <w:spacing w:before="78" w:beforeLines="25" w:after="78" w:afterLines="25"/>
              <w:jc w:val="center"/>
              <w:textAlignment w:val="center"/>
              <w:rPr>
                <w:rFonts w:ascii="宋体" w:hAnsi="宋体"/>
                <w:color w:val="000000"/>
                <w:kern w:val="0"/>
                <w:szCs w:val="21"/>
                <w:lang w:bidi="ar"/>
              </w:rPr>
            </w:pPr>
            <w:r>
              <w:rPr>
                <w:rFonts w:hint="eastAsia" w:ascii="宋体" w:hAnsi="宋体"/>
                <w:color w:val="000000"/>
                <w:kern w:val="0"/>
                <w:szCs w:val="21"/>
                <w:lang w:bidi="ar"/>
              </w:rPr>
              <w:t>宋亮</w:t>
            </w:r>
          </w:p>
        </w:tc>
        <w:tc>
          <w:tcPr>
            <w:tcW w:w="1950" w:type="pct"/>
            <w:tcBorders>
              <w:top w:val="single" w:color="auto" w:sz="4" w:space="0"/>
              <w:bottom w:val="single" w:color="auto" w:sz="4" w:space="0"/>
            </w:tcBorders>
            <w:vAlign w:val="center"/>
          </w:tcPr>
          <w:p>
            <w:pPr>
              <w:widowControl/>
              <w:spacing w:before="78" w:beforeLines="25" w:after="78" w:afterLines="25"/>
              <w:jc w:val="center"/>
              <w:textAlignment w:val="center"/>
              <w:rPr>
                <w:rFonts w:ascii="宋体" w:hAnsi="宋体"/>
                <w:color w:val="000000"/>
                <w:kern w:val="0"/>
                <w:szCs w:val="21"/>
                <w:lang w:bidi="ar"/>
              </w:rPr>
            </w:pPr>
            <w:r>
              <w:rPr>
                <w:rFonts w:hint="eastAsia" w:ascii="宋体" w:hAnsi="宋体"/>
                <w:color w:val="000000"/>
                <w:kern w:val="0"/>
                <w:szCs w:val="21"/>
                <w:lang w:bidi="ar"/>
              </w:rPr>
              <w:t>新疆交投建设管理有限责任公司</w:t>
            </w:r>
          </w:p>
        </w:tc>
        <w:tc>
          <w:tcPr>
            <w:tcW w:w="2483" w:type="pct"/>
            <w:tcBorders>
              <w:top w:val="single" w:color="auto" w:sz="4" w:space="0"/>
              <w:bottom w:val="single" w:color="auto" w:sz="4" w:space="0"/>
            </w:tcBorders>
            <w:vAlign w:val="center"/>
          </w:tcPr>
          <w:p>
            <w:pPr>
              <w:widowControl/>
              <w:spacing w:before="78" w:beforeLines="25" w:after="78" w:afterLines="25"/>
              <w:ind w:right="-172" w:rightChars="-82"/>
              <w:jc w:val="left"/>
              <w:textAlignment w:val="center"/>
              <w:rPr>
                <w:rFonts w:ascii="宋体" w:hAnsi="宋体"/>
                <w:color w:val="000000"/>
                <w:kern w:val="0"/>
                <w:szCs w:val="21"/>
                <w:lang w:bidi="ar"/>
              </w:rPr>
            </w:pPr>
            <w:r>
              <w:rPr>
                <w:rFonts w:hint="eastAsia" w:ascii="宋体" w:hAnsi="宋体"/>
                <w:color w:val="000000"/>
                <w:kern w:val="0"/>
                <w:szCs w:val="21"/>
                <w:lang w:bidi="ar"/>
              </w:rPr>
              <w:t xml:space="preserve">总体负责制定总体技术路线，负责研究大纲与通稿修改。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6" w:type="pct"/>
            <w:vAlign w:val="center"/>
          </w:tcPr>
          <w:p>
            <w:pPr>
              <w:widowControl/>
              <w:spacing w:before="78" w:beforeLines="25" w:after="78" w:afterLines="25"/>
              <w:jc w:val="center"/>
              <w:textAlignment w:val="center"/>
              <w:rPr>
                <w:rFonts w:ascii="宋体" w:hAnsi="宋体"/>
                <w:color w:val="000000"/>
                <w:kern w:val="0"/>
                <w:szCs w:val="21"/>
                <w:lang w:bidi="ar"/>
              </w:rPr>
            </w:pPr>
            <w:r>
              <w:rPr>
                <w:rFonts w:hint="eastAsia" w:ascii="宋体" w:hAnsi="宋体"/>
                <w:color w:val="000000"/>
                <w:kern w:val="0"/>
                <w:szCs w:val="21"/>
                <w:lang w:bidi="ar"/>
              </w:rPr>
              <w:t>王乐</w:t>
            </w:r>
          </w:p>
        </w:tc>
        <w:tc>
          <w:tcPr>
            <w:tcW w:w="1950" w:type="pct"/>
            <w:vAlign w:val="center"/>
          </w:tcPr>
          <w:p>
            <w:pPr>
              <w:widowControl/>
              <w:spacing w:before="78" w:beforeLines="25" w:after="78" w:afterLines="25"/>
              <w:jc w:val="center"/>
              <w:textAlignment w:val="center"/>
              <w:rPr>
                <w:rFonts w:ascii="宋体" w:hAnsi="宋体"/>
                <w:color w:val="000000"/>
                <w:kern w:val="0"/>
                <w:szCs w:val="21"/>
                <w:lang w:bidi="ar"/>
              </w:rPr>
            </w:pPr>
            <w:r>
              <w:rPr>
                <w:rFonts w:ascii="宋体" w:hAnsi="宋体"/>
                <w:color w:val="000000"/>
                <w:kern w:val="0"/>
                <w:szCs w:val="21"/>
                <w:lang w:bidi="ar"/>
              </w:rPr>
              <w:t>新疆交投建设管理有限责任公司</w:t>
            </w:r>
          </w:p>
        </w:tc>
        <w:tc>
          <w:tcPr>
            <w:tcW w:w="2483" w:type="pct"/>
            <w:vAlign w:val="center"/>
          </w:tcPr>
          <w:p>
            <w:pPr>
              <w:widowControl/>
              <w:spacing w:before="78" w:beforeLines="25" w:after="78" w:afterLines="25"/>
              <w:ind w:right="-172" w:rightChars="-82"/>
              <w:jc w:val="left"/>
              <w:textAlignment w:val="center"/>
              <w:rPr>
                <w:rFonts w:ascii="宋体" w:hAnsi="宋体"/>
                <w:color w:val="000000"/>
                <w:kern w:val="0"/>
                <w:szCs w:val="21"/>
                <w:lang w:bidi="ar"/>
              </w:rPr>
            </w:pPr>
            <w:r>
              <w:rPr>
                <w:rFonts w:hint="eastAsia" w:ascii="宋体" w:hAnsi="宋体"/>
                <w:color w:val="000000"/>
                <w:kern w:val="0"/>
                <w:szCs w:val="21"/>
                <w:lang w:bidi="ar"/>
              </w:rPr>
              <w:t>承担标准研讨组织，负责 8 项目施工阶段相关内容编写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6" w:type="pct"/>
            <w:tcBorders>
              <w:bottom w:val="single" w:color="auto" w:sz="4" w:space="0"/>
            </w:tcBorders>
            <w:vAlign w:val="center"/>
          </w:tcPr>
          <w:p>
            <w:pPr>
              <w:widowControl/>
              <w:spacing w:before="78" w:beforeLines="25" w:after="78" w:afterLines="25"/>
              <w:jc w:val="center"/>
              <w:textAlignment w:val="center"/>
              <w:rPr>
                <w:rFonts w:ascii="宋体" w:hAnsi="宋体"/>
                <w:color w:val="000000"/>
                <w:kern w:val="0"/>
                <w:szCs w:val="21"/>
                <w:lang w:bidi="ar"/>
              </w:rPr>
            </w:pPr>
            <w:r>
              <w:rPr>
                <w:rFonts w:hint="eastAsia" w:ascii="宋体" w:hAnsi="宋体"/>
                <w:color w:val="000000"/>
                <w:kern w:val="0"/>
                <w:szCs w:val="21"/>
                <w:lang w:bidi="ar"/>
              </w:rPr>
              <w:t>陈磊</w:t>
            </w:r>
          </w:p>
        </w:tc>
        <w:tc>
          <w:tcPr>
            <w:tcW w:w="1950" w:type="pct"/>
            <w:tcBorders>
              <w:bottom w:val="single" w:color="auto" w:sz="4" w:space="0"/>
            </w:tcBorders>
            <w:vAlign w:val="center"/>
          </w:tcPr>
          <w:p>
            <w:pPr>
              <w:widowControl/>
              <w:spacing w:before="78" w:beforeLines="25" w:after="78" w:afterLines="25"/>
              <w:jc w:val="center"/>
              <w:textAlignment w:val="center"/>
              <w:rPr>
                <w:rFonts w:ascii="宋体" w:hAnsi="宋体"/>
                <w:color w:val="000000"/>
                <w:kern w:val="0"/>
                <w:szCs w:val="21"/>
                <w:lang w:bidi="ar"/>
              </w:rPr>
            </w:pPr>
            <w:r>
              <w:rPr>
                <w:rFonts w:ascii="宋体" w:hAnsi="宋体"/>
                <w:color w:val="000000"/>
                <w:kern w:val="0"/>
                <w:szCs w:val="21"/>
                <w:lang w:bidi="ar"/>
              </w:rPr>
              <w:t>交通运输部公路科学研究</w:t>
            </w:r>
            <w:r>
              <w:rPr>
                <w:rFonts w:hint="eastAsia" w:ascii="宋体" w:hAnsi="宋体"/>
                <w:color w:val="000000"/>
                <w:kern w:val="0"/>
                <w:szCs w:val="21"/>
                <w:lang w:bidi="ar"/>
              </w:rPr>
              <w:t>所</w:t>
            </w:r>
          </w:p>
        </w:tc>
        <w:tc>
          <w:tcPr>
            <w:tcW w:w="2483" w:type="pct"/>
            <w:tcBorders>
              <w:bottom w:val="single" w:color="auto" w:sz="4" w:space="0"/>
            </w:tcBorders>
            <w:vAlign w:val="center"/>
          </w:tcPr>
          <w:p>
            <w:pPr>
              <w:widowControl/>
              <w:spacing w:before="78" w:beforeLines="25" w:after="78" w:afterLines="25"/>
              <w:ind w:right="-172" w:rightChars="-82"/>
              <w:jc w:val="left"/>
              <w:textAlignment w:val="center"/>
              <w:rPr>
                <w:rFonts w:ascii="宋体" w:hAnsi="宋体"/>
                <w:color w:val="000000"/>
                <w:kern w:val="0"/>
                <w:szCs w:val="21"/>
                <w:lang w:bidi="ar"/>
              </w:rPr>
            </w:pPr>
            <w:r>
              <w:rPr>
                <w:rFonts w:hint="eastAsia" w:ascii="宋体" w:hAnsi="宋体"/>
                <w:color w:val="000000"/>
                <w:kern w:val="0"/>
                <w:szCs w:val="21"/>
                <w:lang w:bidi="ar"/>
              </w:rPr>
              <w:t>承担标准研究大纲，负责统筹标准编写与通稿。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6" w:type="pct"/>
            <w:tcBorders>
              <w:top w:val="single" w:color="auto" w:sz="4" w:space="0"/>
              <w:bottom w:val="single" w:color="auto" w:sz="4" w:space="0"/>
            </w:tcBorders>
            <w:vAlign w:val="center"/>
          </w:tcPr>
          <w:p>
            <w:pPr>
              <w:widowControl/>
              <w:spacing w:before="78" w:beforeLines="25" w:after="78" w:afterLines="25"/>
              <w:jc w:val="center"/>
              <w:textAlignment w:val="center"/>
              <w:rPr>
                <w:rFonts w:ascii="宋体" w:hAnsi="宋体"/>
                <w:color w:val="000000"/>
                <w:kern w:val="0"/>
                <w:szCs w:val="21"/>
                <w:lang w:bidi="ar"/>
              </w:rPr>
            </w:pPr>
            <w:r>
              <w:rPr>
                <w:rFonts w:hint="eastAsia" w:ascii="宋体" w:hAnsi="宋体"/>
                <w:color w:val="000000"/>
                <w:kern w:val="0"/>
                <w:szCs w:val="21"/>
                <w:lang w:bidi="ar"/>
              </w:rPr>
              <w:t>李建国</w:t>
            </w:r>
          </w:p>
        </w:tc>
        <w:tc>
          <w:tcPr>
            <w:tcW w:w="1950" w:type="pct"/>
            <w:tcBorders>
              <w:top w:val="single" w:color="auto" w:sz="4" w:space="0"/>
              <w:bottom w:val="single" w:color="auto" w:sz="4" w:space="0"/>
            </w:tcBorders>
            <w:vAlign w:val="center"/>
          </w:tcPr>
          <w:p>
            <w:pPr>
              <w:widowControl/>
              <w:spacing w:before="78" w:beforeLines="25" w:after="78" w:afterLines="25"/>
              <w:jc w:val="center"/>
              <w:textAlignment w:val="center"/>
              <w:rPr>
                <w:rFonts w:ascii="宋体" w:hAnsi="宋体"/>
                <w:color w:val="000000"/>
                <w:kern w:val="0"/>
                <w:szCs w:val="21"/>
                <w:lang w:bidi="ar"/>
              </w:rPr>
            </w:pPr>
            <w:r>
              <w:rPr>
                <w:rFonts w:hint="eastAsia" w:ascii="宋体" w:hAnsi="宋体"/>
                <w:color w:val="000000"/>
                <w:kern w:val="0"/>
                <w:szCs w:val="21"/>
                <w:lang w:bidi="ar"/>
              </w:rPr>
              <w:t>新疆维吾尔自治区交通运输厅</w:t>
            </w:r>
          </w:p>
        </w:tc>
        <w:tc>
          <w:tcPr>
            <w:tcW w:w="2483" w:type="pct"/>
            <w:tcBorders>
              <w:top w:val="single" w:color="auto" w:sz="4" w:space="0"/>
              <w:bottom w:val="single" w:color="auto" w:sz="4" w:space="0"/>
            </w:tcBorders>
            <w:vAlign w:val="center"/>
          </w:tcPr>
          <w:p>
            <w:pPr>
              <w:widowControl/>
              <w:spacing w:before="78" w:beforeLines="25" w:after="78" w:afterLines="25"/>
              <w:ind w:right="-172" w:rightChars="-82"/>
              <w:jc w:val="left"/>
              <w:textAlignment w:val="center"/>
              <w:rPr>
                <w:rFonts w:ascii="宋体" w:hAnsi="宋体"/>
                <w:color w:val="000000"/>
                <w:kern w:val="0"/>
                <w:szCs w:val="21"/>
                <w:lang w:bidi="ar"/>
              </w:rPr>
            </w:pPr>
            <w:r>
              <w:rPr>
                <w:rFonts w:hint="eastAsia" w:ascii="宋体" w:hAnsi="宋体"/>
                <w:color w:val="000000"/>
                <w:kern w:val="0"/>
                <w:szCs w:val="21"/>
                <w:lang w:bidi="ar"/>
              </w:rPr>
              <w:t>总体负责7施工准备阶段 8 项目施工阶段编写内容审查。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6" w:type="pct"/>
            <w:tcBorders>
              <w:top w:val="single" w:color="auto" w:sz="4" w:space="0"/>
              <w:bottom w:val="single" w:color="auto" w:sz="4" w:space="0"/>
            </w:tcBorders>
            <w:vAlign w:val="center"/>
          </w:tcPr>
          <w:p>
            <w:pPr>
              <w:widowControl/>
              <w:spacing w:before="78" w:beforeLines="25" w:after="78" w:afterLines="25"/>
              <w:jc w:val="center"/>
              <w:textAlignment w:val="center"/>
              <w:rPr>
                <w:rFonts w:ascii="宋体" w:hAnsi="宋体"/>
                <w:color w:val="000000"/>
                <w:kern w:val="0"/>
                <w:szCs w:val="21"/>
                <w:lang w:bidi="ar"/>
              </w:rPr>
            </w:pPr>
            <w:r>
              <w:rPr>
                <w:rFonts w:hint="eastAsia" w:ascii="宋体" w:hAnsi="宋体"/>
                <w:color w:val="000000"/>
                <w:kern w:val="0"/>
                <w:szCs w:val="21"/>
                <w:lang w:bidi="ar"/>
              </w:rPr>
              <w:t>周玖庆</w:t>
            </w:r>
          </w:p>
        </w:tc>
        <w:tc>
          <w:tcPr>
            <w:tcW w:w="1950" w:type="pct"/>
            <w:tcBorders>
              <w:top w:val="single" w:color="auto" w:sz="4" w:space="0"/>
              <w:bottom w:val="single" w:color="auto" w:sz="4" w:space="0"/>
            </w:tcBorders>
            <w:vAlign w:val="center"/>
          </w:tcPr>
          <w:p>
            <w:pPr>
              <w:widowControl/>
              <w:spacing w:before="78" w:beforeLines="25" w:after="78" w:afterLines="25"/>
              <w:jc w:val="center"/>
              <w:textAlignment w:val="center"/>
              <w:rPr>
                <w:rFonts w:ascii="宋体" w:hAnsi="宋体"/>
                <w:color w:val="000000"/>
                <w:kern w:val="0"/>
                <w:szCs w:val="21"/>
                <w:lang w:bidi="ar"/>
              </w:rPr>
            </w:pPr>
            <w:r>
              <w:rPr>
                <w:rFonts w:ascii="宋体" w:hAnsi="宋体"/>
                <w:color w:val="000000"/>
                <w:kern w:val="0"/>
                <w:szCs w:val="21"/>
                <w:lang w:bidi="ar"/>
              </w:rPr>
              <w:t>新疆交投建设管理有限责任公司</w:t>
            </w:r>
          </w:p>
        </w:tc>
        <w:tc>
          <w:tcPr>
            <w:tcW w:w="2483" w:type="pct"/>
            <w:tcBorders>
              <w:top w:val="single" w:color="auto" w:sz="4" w:space="0"/>
              <w:bottom w:val="single" w:color="auto" w:sz="4" w:space="0"/>
            </w:tcBorders>
            <w:vAlign w:val="center"/>
          </w:tcPr>
          <w:p>
            <w:pPr>
              <w:widowControl/>
              <w:spacing w:before="78" w:beforeLines="25" w:after="78" w:afterLines="25"/>
              <w:ind w:right="-172" w:rightChars="-82"/>
              <w:jc w:val="left"/>
              <w:textAlignment w:val="center"/>
              <w:rPr>
                <w:rFonts w:ascii="宋体" w:hAnsi="宋体"/>
                <w:color w:val="000000"/>
                <w:kern w:val="0"/>
                <w:szCs w:val="21"/>
                <w:lang w:bidi="ar"/>
              </w:rPr>
            </w:pPr>
            <w:r>
              <w:rPr>
                <w:rFonts w:hint="eastAsia" w:ascii="宋体" w:hAnsi="宋体"/>
                <w:color w:val="000000"/>
                <w:kern w:val="0"/>
                <w:szCs w:val="21"/>
                <w:lang w:bidi="ar"/>
              </w:rPr>
              <w:t>负责</w:t>
            </w:r>
            <w:r>
              <w:rPr>
                <w:rFonts w:ascii="宋体" w:hAnsi="宋体"/>
                <w:color w:val="000000"/>
                <w:kern w:val="0"/>
                <w:szCs w:val="21"/>
                <w:lang w:bidi="ar"/>
              </w:rPr>
              <w:t>5</w:t>
            </w:r>
            <w:r>
              <w:rPr>
                <w:rFonts w:hint="eastAsia" w:ascii="宋体" w:hAnsi="宋体"/>
                <w:color w:val="000000"/>
                <w:kern w:val="0"/>
                <w:szCs w:val="21"/>
                <w:lang w:bidi="ar"/>
              </w:rPr>
              <w:t>前期工作阶段内容组织编写与研讨。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6" w:type="pct"/>
            <w:tcBorders>
              <w:top w:val="single" w:color="auto" w:sz="4" w:space="0"/>
              <w:bottom w:val="single" w:color="auto" w:sz="4" w:space="0"/>
            </w:tcBorders>
            <w:vAlign w:val="center"/>
          </w:tcPr>
          <w:p>
            <w:pPr>
              <w:widowControl/>
              <w:spacing w:before="78" w:beforeLines="25" w:after="78" w:afterLines="25"/>
              <w:jc w:val="center"/>
              <w:textAlignment w:val="center"/>
              <w:rPr>
                <w:rFonts w:ascii="宋体" w:hAnsi="宋体"/>
                <w:color w:val="000000"/>
                <w:kern w:val="0"/>
                <w:szCs w:val="21"/>
                <w:lang w:bidi="ar"/>
              </w:rPr>
            </w:pPr>
            <w:r>
              <w:rPr>
                <w:rFonts w:hint="eastAsia" w:ascii="宋体" w:hAnsi="宋体"/>
                <w:color w:val="000000"/>
                <w:kern w:val="0"/>
                <w:szCs w:val="21"/>
                <w:lang w:bidi="ar"/>
              </w:rPr>
              <w:t>刘伟</w:t>
            </w:r>
          </w:p>
        </w:tc>
        <w:tc>
          <w:tcPr>
            <w:tcW w:w="1950" w:type="pct"/>
            <w:tcBorders>
              <w:top w:val="single" w:color="auto" w:sz="4" w:space="0"/>
              <w:bottom w:val="single" w:color="auto" w:sz="4" w:space="0"/>
            </w:tcBorders>
            <w:vAlign w:val="center"/>
          </w:tcPr>
          <w:p>
            <w:pPr>
              <w:widowControl/>
              <w:spacing w:before="78" w:beforeLines="25" w:after="78" w:afterLines="25"/>
              <w:jc w:val="center"/>
              <w:textAlignment w:val="center"/>
              <w:rPr>
                <w:rFonts w:ascii="宋体" w:hAnsi="宋体"/>
                <w:color w:val="000000"/>
                <w:kern w:val="0"/>
                <w:szCs w:val="21"/>
                <w:lang w:bidi="ar"/>
              </w:rPr>
            </w:pPr>
            <w:r>
              <w:rPr>
                <w:rFonts w:ascii="宋体" w:hAnsi="宋体"/>
                <w:color w:val="000000"/>
                <w:kern w:val="0"/>
                <w:szCs w:val="21"/>
                <w:lang w:bidi="ar"/>
              </w:rPr>
              <w:t>新疆交投建设管理有限责任公司</w:t>
            </w:r>
          </w:p>
        </w:tc>
        <w:tc>
          <w:tcPr>
            <w:tcW w:w="2483" w:type="pct"/>
            <w:tcBorders>
              <w:top w:val="single" w:color="auto" w:sz="4" w:space="0"/>
              <w:bottom w:val="single" w:color="auto" w:sz="4" w:space="0"/>
            </w:tcBorders>
            <w:vAlign w:val="center"/>
          </w:tcPr>
          <w:p>
            <w:pPr>
              <w:widowControl/>
              <w:spacing w:before="78" w:beforeLines="25" w:after="78" w:afterLines="25"/>
              <w:ind w:right="-172" w:rightChars="-82"/>
              <w:jc w:val="left"/>
              <w:textAlignment w:val="center"/>
              <w:rPr>
                <w:rFonts w:ascii="宋体" w:hAnsi="宋体"/>
                <w:color w:val="000000"/>
                <w:kern w:val="0"/>
                <w:szCs w:val="21"/>
                <w:lang w:bidi="ar"/>
              </w:rPr>
            </w:pPr>
            <w:r>
              <w:rPr>
                <w:rFonts w:hint="eastAsia" w:ascii="宋体" w:hAnsi="宋体"/>
                <w:color w:val="000000"/>
                <w:kern w:val="0"/>
                <w:szCs w:val="21"/>
                <w:lang w:bidi="ar"/>
              </w:rPr>
              <w:t>负责5前期工作阶段内容的组织编写与研讨。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6" w:type="pct"/>
            <w:tcBorders>
              <w:top w:val="single" w:color="auto" w:sz="4" w:space="0"/>
              <w:bottom w:val="single" w:color="auto" w:sz="4" w:space="0"/>
            </w:tcBorders>
            <w:vAlign w:val="center"/>
          </w:tcPr>
          <w:p>
            <w:pPr>
              <w:widowControl/>
              <w:spacing w:before="78" w:beforeLines="25" w:after="78" w:afterLines="25"/>
              <w:jc w:val="center"/>
              <w:textAlignment w:val="center"/>
              <w:rPr>
                <w:rFonts w:ascii="宋体" w:hAnsi="宋体"/>
                <w:color w:val="000000"/>
                <w:kern w:val="0"/>
                <w:szCs w:val="21"/>
                <w:lang w:bidi="ar"/>
              </w:rPr>
            </w:pPr>
            <w:r>
              <w:rPr>
                <w:rFonts w:hint="eastAsia" w:ascii="宋体" w:hAnsi="宋体"/>
                <w:color w:val="000000"/>
                <w:kern w:val="0"/>
                <w:szCs w:val="21"/>
                <w:lang w:bidi="ar"/>
              </w:rPr>
              <w:t>杨颖</w:t>
            </w:r>
          </w:p>
        </w:tc>
        <w:tc>
          <w:tcPr>
            <w:tcW w:w="1950" w:type="pct"/>
            <w:tcBorders>
              <w:top w:val="single" w:color="auto" w:sz="4" w:space="0"/>
              <w:bottom w:val="single" w:color="auto" w:sz="4" w:space="0"/>
            </w:tcBorders>
            <w:vAlign w:val="center"/>
          </w:tcPr>
          <w:p>
            <w:pPr>
              <w:widowControl/>
              <w:spacing w:before="78" w:beforeLines="25" w:after="78" w:afterLines="25"/>
              <w:jc w:val="center"/>
              <w:textAlignment w:val="center"/>
              <w:rPr>
                <w:rFonts w:ascii="宋体" w:hAnsi="宋体"/>
                <w:color w:val="000000"/>
                <w:kern w:val="0"/>
                <w:szCs w:val="21"/>
                <w:lang w:bidi="ar"/>
              </w:rPr>
            </w:pPr>
            <w:r>
              <w:rPr>
                <w:rFonts w:ascii="宋体" w:hAnsi="宋体"/>
                <w:color w:val="000000"/>
                <w:kern w:val="0"/>
                <w:szCs w:val="21"/>
                <w:lang w:bidi="ar"/>
              </w:rPr>
              <w:t>新疆交投建设管理有限责任公司</w:t>
            </w:r>
          </w:p>
        </w:tc>
        <w:tc>
          <w:tcPr>
            <w:tcW w:w="2483" w:type="pct"/>
            <w:tcBorders>
              <w:top w:val="single" w:color="auto" w:sz="4" w:space="0"/>
              <w:bottom w:val="single" w:color="auto" w:sz="4" w:space="0"/>
            </w:tcBorders>
            <w:vAlign w:val="center"/>
          </w:tcPr>
          <w:p>
            <w:pPr>
              <w:widowControl/>
              <w:spacing w:before="78" w:beforeLines="25" w:after="78" w:afterLines="25"/>
              <w:ind w:right="-172" w:rightChars="-82"/>
              <w:jc w:val="left"/>
              <w:textAlignment w:val="center"/>
              <w:rPr>
                <w:rFonts w:ascii="宋体" w:hAnsi="宋体"/>
                <w:color w:val="000000"/>
                <w:kern w:val="0"/>
                <w:szCs w:val="21"/>
                <w:lang w:bidi="ar"/>
              </w:rPr>
            </w:pPr>
            <w:r>
              <w:rPr>
                <w:rFonts w:hint="eastAsia" w:ascii="宋体" w:hAnsi="宋体"/>
                <w:color w:val="000000"/>
                <w:kern w:val="0"/>
                <w:szCs w:val="21"/>
                <w:lang w:bidi="ar"/>
              </w:rPr>
              <w:t>协助标准通稿与修改，负责第7施工准备阶段相关内容编写。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6" w:type="pct"/>
            <w:tcBorders>
              <w:top w:val="single" w:color="auto" w:sz="4" w:space="0"/>
            </w:tcBorders>
            <w:vAlign w:val="center"/>
          </w:tcPr>
          <w:p>
            <w:pPr>
              <w:widowControl/>
              <w:spacing w:before="78" w:beforeLines="25" w:after="78" w:afterLines="25"/>
              <w:jc w:val="center"/>
              <w:textAlignment w:val="center"/>
              <w:rPr>
                <w:rFonts w:ascii="宋体" w:hAnsi="宋体"/>
                <w:color w:val="000000"/>
                <w:kern w:val="0"/>
                <w:szCs w:val="21"/>
                <w:lang w:bidi="ar"/>
              </w:rPr>
            </w:pPr>
            <w:r>
              <w:rPr>
                <w:rFonts w:hint="eastAsia" w:ascii="宋体" w:hAnsi="宋体"/>
                <w:color w:val="000000"/>
                <w:kern w:val="0"/>
                <w:szCs w:val="21"/>
                <w:lang w:bidi="ar"/>
              </w:rPr>
              <w:t>朱春生</w:t>
            </w:r>
          </w:p>
        </w:tc>
        <w:tc>
          <w:tcPr>
            <w:tcW w:w="1950" w:type="pct"/>
            <w:tcBorders>
              <w:top w:val="single" w:color="auto" w:sz="4" w:space="0"/>
            </w:tcBorders>
            <w:vAlign w:val="center"/>
          </w:tcPr>
          <w:p>
            <w:pPr>
              <w:widowControl/>
              <w:spacing w:before="78" w:beforeLines="25" w:after="78" w:afterLines="25"/>
              <w:jc w:val="center"/>
              <w:textAlignment w:val="center"/>
              <w:rPr>
                <w:rFonts w:ascii="宋体" w:hAnsi="宋体"/>
                <w:color w:val="000000"/>
                <w:kern w:val="0"/>
                <w:szCs w:val="21"/>
                <w:lang w:bidi="ar"/>
              </w:rPr>
            </w:pPr>
            <w:r>
              <w:rPr>
                <w:rFonts w:ascii="宋体" w:hAnsi="宋体"/>
                <w:color w:val="000000"/>
                <w:kern w:val="0"/>
                <w:szCs w:val="21"/>
                <w:lang w:bidi="ar"/>
              </w:rPr>
              <w:t>新疆交投建设管理有限责任公司</w:t>
            </w:r>
          </w:p>
        </w:tc>
        <w:tc>
          <w:tcPr>
            <w:tcW w:w="2483" w:type="pct"/>
            <w:tcBorders>
              <w:top w:val="single" w:color="auto" w:sz="4" w:space="0"/>
            </w:tcBorders>
            <w:vAlign w:val="center"/>
          </w:tcPr>
          <w:p>
            <w:pPr>
              <w:widowControl/>
              <w:spacing w:before="78" w:beforeLines="25" w:after="78" w:afterLines="25"/>
              <w:ind w:right="-172" w:rightChars="-82"/>
              <w:jc w:val="left"/>
              <w:textAlignment w:val="center"/>
              <w:rPr>
                <w:rFonts w:ascii="宋体" w:hAnsi="宋体"/>
                <w:color w:val="000000"/>
                <w:kern w:val="0"/>
                <w:szCs w:val="21"/>
                <w:lang w:bidi="ar"/>
              </w:rPr>
            </w:pPr>
            <w:r>
              <w:rPr>
                <w:rFonts w:hint="eastAsia" w:ascii="宋体" w:hAnsi="宋体"/>
                <w:color w:val="000000"/>
                <w:kern w:val="0"/>
                <w:szCs w:val="21"/>
                <w:lang w:bidi="ar"/>
              </w:rPr>
              <w:t>负责</w:t>
            </w:r>
            <w:r>
              <w:rPr>
                <w:rFonts w:ascii="宋体" w:hAnsi="宋体"/>
                <w:color w:val="000000"/>
                <w:kern w:val="0"/>
                <w:szCs w:val="21"/>
                <w:lang w:bidi="ar"/>
              </w:rPr>
              <w:t>6</w:t>
            </w:r>
            <w:r>
              <w:rPr>
                <w:rFonts w:hint="eastAsia" w:ascii="宋体" w:hAnsi="宋体"/>
                <w:color w:val="000000"/>
                <w:kern w:val="0"/>
                <w:szCs w:val="21"/>
                <w:lang w:bidi="ar"/>
              </w:rPr>
              <w:t>项目招标阶段内容的组织编写与研讨。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6" w:type="pct"/>
            <w:tcBorders>
              <w:top w:val="single" w:color="auto" w:sz="4" w:space="0"/>
              <w:bottom w:val="single" w:color="auto" w:sz="4" w:space="0"/>
            </w:tcBorders>
            <w:vAlign w:val="center"/>
          </w:tcPr>
          <w:p>
            <w:pPr>
              <w:widowControl/>
              <w:spacing w:before="78" w:beforeLines="25" w:after="78" w:afterLines="25"/>
              <w:jc w:val="center"/>
              <w:textAlignment w:val="center"/>
              <w:rPr>
                <w:rFonts w:ascii="宋体" w:hAnsi="宋体"/>
                <w:color w:val="000000"/>
                <w:kern w:val="0"/>
                <w:szCs w:val="21"/>
                <w:lang w:bidi="ar"/>
              </w:rPr>
            </w:pPr>
            <w:r>
              <w:rPr>
                <w:rFonts w:hint="eastAsia" w:ascii="宋体" w:hAnsi="宋体"/>
                <w:color w:val="000000"/>
                <w:kern w:val="0"/>
                <w:szCs w:val="21"/>
                <w:lang w:bidi="ar"/>
              </w:rPr>
              <w:t>杨弘卿</w:t>
            </w:r>
          </w:p>
        </w:tc>
        <w:tc>
          <w:tcPr>
            <w:tcW w:w="1950" w:type="pct"/>
            <w:tcBorders>
              <w:top w:val="single" w:color="auto" w:sz="4" w:space="0"/>
              <w:bottom w:val="single" w:color="auto" w:sz="4" w:space="0"/>
            </w:tcBorders>
            <w:vAlign w:val="center"/>
          </w:tcPr>
          <w:p>
            <w:pPr>
              <w:widowControl/>
              <w:spacing w:before="78" w:beforeLines="25" w:after="78" w:afterLines="25"/>
              <w:jc w:val="center"/>
              <w:textAlignment w:val="center"/>
              <w:rPr>
                <w:rFonts w:ascii="宋体" w:hAnsi="宋体"/>
                <w:color w:val="000000"/>
                <w:kern w:val="0"/>
                <w:szCs w:val="21"/>
                <w:lang w:bidi="ar"/>
              </w:rPr>
            </w:pPr>
            <w:r>
              <w:rPr>
                <w:rFonts w:ascii="宋体" w:hAnsi="宋体"/>
                <w:color w:val="000000"/>
                <w:kern w:val="0"/>
                <w:szCs w:val="21"/>
                <w:lang w:bidi="ar"/>
              </w:rPr>
              <w:t>交通运输部公路科学研究</w:t>
            </w:r>
            <w:r>
              <w:rPr>
                <w:rFonts w:hint="eastAsia" w:ascii="宋体" w:hAnsi="宋体"/>
                <w:color w:val="000000"/>
                <w:kern w:val="0"/>
                <w:szCs w:val="21"/>
                <w:lang w:bidi="ar"/>
              </w:rPr>
              <w:t>所</w:t>
            </w:r>
          </w:p>
        </w:tc>
        <w:tc>
          <w:tcPr>
            <w:tcW w:w="2483" w:type="pct"/>
            <w:tcBorders>
              <w:top w:val="single" w:color="auto" w:sz="4" w:space="0"/>
              <w:bottom w:val="single" w:color="auto" w:sz="4" w:space="0"/>
            </w:tcBorders>
            <w:vAlign w:val="center"/>
          </w:tcPr>
          <w:p>
            <w:pPr>
              <w:widowControl/>
              <w:spacing w:before="78" w:beforeLines="25" w:after="78" w:afterLines="25"/>
              <w:ind w:right="-172" w:rightChars="-82"/>
              <w:jc w:val="left"/>
              <w:textAlignment w:val="center"/>
              <w:rPr>
                <w:rFonts w:ascii="宋体" w:hAnsi="宋体"/>
                <w:color w:val="000000"/>
                <w:kern w:val="0"/>
                <w:szCs w:val="21"/>
                <w:lang w:bidi="ar"/>
              </w:rPr>
            </w:pPr>
            <w:r>
              <w:rPr>
                <w:rFonts w:hint="eastAsia" w:ascii="宋体" w:hAnsi="宋体"/>
                <w:color w:val="000000"/>
                <w:kern w:val="0"/>
                <w:szCs w:val="21"/>
                <w:lang w:bidi="ar"/>
              </w:rPr>
              <w:t>负责</w:t>
            </w:r>
            <w:r>
              <w:rPr>
                <w:rFonts w:ascii="宋体" w:hAnsi="宋体"/>
                <w:color w:val="000000"/>
                <w:kern w:val="0"/>
                <w:szCs w:val="21"/>
                <w:lang w:bidi="ar"/>
              </w:rPr>
              <w:t>5</w:t>
            </w:r>
            <w:r>
              <w:rPr>
                <w:rFonts w:hint="eastAsia" w:ascii="宋体" w:hAnsi="宋体"/>
                <w:color w:val="000000"/>
                <w:kern w:val="0"/>
                <w:szCs w:val="21"/>
                <w:lang w:bidi="ar"/>
              </w:rPr>
              <w:t>前期工作阶段统稿修改与校对。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6" w:type="pct"/>
            <w:tcBorders>
              <w:top w:val="single" w:color="auto" w:sz="4" w:space="0"/>
              <w:bottom w:val="single" w:color="auto" w:sz="4" w:space="0"/>
            </w:tcBorders>
            <w:vAlign w:val="center"/>
          </w:tcPr>
          <w:p>
            <w:pPr>
              <w:widowControl/>
              <w:spacing w:before="78" w:beforeLines="25" w:after="78" w:afterLines="25"/>
              <w:jc w:val="center"/>
              <w:textAlignment w:val="center"/>
              <w:rPr>
                <w:rFonts w:ascii="宋体" w:hAnsi="宋体"/>
                <w:color w:val="000000"/>
                <w:kern w:val="0"/>
                <w:szCs w:val="21"/>
                <w:lang w:bidi="ar"/>
              </w:rPr>
            </w:pPr>
            <w:r>
              <w:rPr>
                <w:rFonts w:hint="eastAsia" w:ascii="宋体" w:hAnsi="宋体"/>
                <w:color w:val="000000"/>
                <w:kern w:val="0"/>
                <w:szCs w:val="21"/>
                <w:lang w:bidi="ar"/>
              </w:rPr>
              <w:t>郑成星</w:t>
            </w:r>
          </w:p>
        </w:tc>
        <w:tc>
          <w:tcPr>
            <w:tcW w:w="1950" w:type="pct"/>
            <w:tcBorders>
              <w:top w:val="single" w:color="auto" w:sz="4" w:space="0"/>
              <w:bottom w:val="single" w:color="auto" w:sz="4" w:space="0"/>
            </w:tcBorders>
            <w:vAlign w:val="center"/>
          </w:tcPr>
          <w:p>
            <w:pPr>
              <w:widowControl/>
              <w:spacing w:before="78" w:beforeLines="25" w:after="78" w:afterLines="25"/>
              <w:jc w:val="center"/>
              <w:textAlignment w:val="center"/>
              <w:rPr>
                <w:rFonts w:ascii="宋体" w:hAnsi="宋体"/>
                <w:color w:val="000000"/>
                <w:kern w:val="0"/>
                <w:szCs w:val="21"/>
                <w:lang w:bidi="ar"/>
              </w:rPr>
            </w:pPr>
            <w:r>
              <w:rPr>
                <w:rFonts w:ascii="宋体" w:hAnsi="宋体"/>
                <w:color w:val="000000"/>
                <w:kern w:val="0"/>
                <w:szCs w:val="21"/>
                <w:lang w:bidi="ar"/>
              </w:rPr>
              <w:t>新疆交投建设管理有限责任公司</w:t>
            </w:r>
          </w:p>
        </w:tc>
        <w:tc>
          <w:tcPr>
            <w:tcW w:w="2483" w:type="pct"/>
            <w:tcBorders>
              <w:top w:val="single" w:color="auto" w:sz="4" w:space="0"/>
              <w:bottom w:val="single" w:color="auto" w:sz="4" w:space="0"/>
            </w:tcBorders>
            <w:vAlign w:val="center"/>
          </w:tcPr>
          <w:p>
            <w:pPr>
              <w:widowControl/>
              <w:spacing w:before="78" w:beforeLines="25" w:after="78" w:afterLines="25"/>
              <w:ind w:right="-172" w:rightChars="-82"/>
              <w:jc w:val="left"/>
              <w:textAlignment w:val="center"/>
              <w:rPr>
                <w:rFonts w:ascii="宋体" w:hAnsi="宋体"/>
                <w:color w:val="000000"/>
                <w:kern w:val="0"/>
                <w:szCs w:val="21"/>
                <w:lang w:bidi="ar"/>
              </w:rPr>
            </w:pPr>
            <w:r>
              <w:rPr>
                <w:rFonts w:hint="eastAsia" w:ascii="宋体" w:hAnsi="宋体"/>
                <w:color w:val="000000"/>
                <w:kern w:val="0"/>
                <w:szCs w:val="21"/>
                <w:lang w:bidi="ar"/>
              </w:rPr>
              <w:t>参与</w:t>
            </w:r>
            <w:r>
              <w:rPr>
                <w:rFonts w:hint="eastAsia" w:ascii="宋体" w:hAnsi="宋体"/>
                <w:szCs w:val="21"/>
              </w:rPr>
              <w:t>8</w:t>
            </w:r>
            <w:r>
              <w:rPr>
                <w:rFonts w:hint="eastAsia" w:ascii="宋体" w:hAnsi="宋体"/>
                <w:color w:val="000000"/>
                <w:kern w:val="0"/>
                <w:szCs w:val="21"/>
                <w:lang w:bidi="ar"/>
              </w:rPr>
              <w:t>项目施工阶段的编写。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6" w:type="pct"/>
            <w:tcBorders>
              <w:top w:val="single" w:color="auto" w:sz="4" w:space="0"/>
              <w:bottom w:val="single" w:color="auto" w:sz="4" w:space="0"/>
            </w:tcBorders>
            <w:vAlign w:val="center"/>
          </w:tcPr>
          <w:p>
            <w:pPr>
              <w:widowControl/>
              <w:spacing w:before="78" w:beforeLines="25" w:after="78" w:afterLines="25"/>
              <w:jc w:val="center"/>
              <w:textAlignment w:val="center"/>
              <w:rPr>
                <w:rFonts w:ascii="宋体" w:hAnsi="宋体"/>
                <w:color w:val="000000"/>
                <w:kern w:val="0"/>
                <w:szCs w:val="21"/>
                <w:lang w:bidi="ar"/>
              </w:rPr>
            </w:pPr>
            <w:r>
              <w:rPr>
                <w:rFonts w:hint="eastAsia" w:ascii="宋体" w:hAnsi="宋体"/>
                <w:color w:val="000000"/>
                <w:kern w:val="0"/>
                <w:szCs w:val="21"/>
                <w:lang w:bidi="ar"/>
              </w:rPr>
              <w:t>黎晓东</w:t>
            </w:r>
          </w:p>
        </w:tc>
        <w:tc>
          <w:tcPr>
            <w:tcW w:w="1950" w:type="pct"/>
            <w:tcBorders>
              <w:top w:val="single" w:color="auto" w:sz="4" w:space="0"/>
              <w:bottom w:val="single" w:color="auto" w:sz="4" w:space="0"/>
            </w:tcBorders>
            <w:vAlign w:val="center"/>
          </w:tcPr>
          <w:p>
            <w:pPr>
              <w:widowControl/>
              <w:spacing w:before="78" w:beforeLines="25" w:after="78" w:afterLines="25"/>
              <w:jc w:val="center"/>
              <w:textAlignment w:val="center"/>
              <w:rPr>
                <w:rFonts w:ascii="宋体" w:hAnsi="宋体"/>
                <w:color w:val="000000"/>
                <w:kern w:val="0"/>
                <w:szCs w:val="21"/>
                <w:lang w:bidi="ar"/>
              </w:rPr>
            </w:pPr>
            <w:r>
              <w:rPr>
                <w:rFonts w:ascii="宋体" w:hAnsi="宋体"/>
                <w:color w:val="000000"/>
                <w:kern w:val="0"/>
                <w:szCs w:val="21"/>
                <w:lang w:bidi="ar"/>
              </w:rPr>
              <w:t>新疆交投建设管理有限责任公司</w:t>
            </w:r>
          </w:p>
        </w:tc>
        <w:tc>
          <w:tcPr>
            <w:tcW w:w="2483" w:type="pct"/>
            <w:tcBorders>
              <w:top w:val="single" w:color="auto" w:sz="4" w:space="0"/>
              <w:bottom w:val="single" w:color="auto" w:sz="4" w:space="0"/>
            </w:tcBorders>
            <w:vAlign w:val="center"/>
          </w:tcPr>
          <w:p>
            <w:pPr>
              <w:widowControl/>
              <w:spacing w:before="78" w:beforeLines="25" w:after="78" w:afterLines="25"/>
              <w:ind w:right="-172" w:rightChars="-82"/>
              <w:jc w:val="left"/>
              <w:textAlignment w:val="center"/>
              <w:rPr>
                <w:rFonts w:ascii="宋体" w:hAnsi="宋体"/>
                <w:color w:val="000000"/>
                <w:kern w:val="0"/>
                <w:szCs w:val="21"/>
                <w:lang w:bidi="ar"/>
              </w:rPr>
            </w:pPr>
            <w:r>
              <w:rPr>
                <w:rFonts w:hint="eastAsia" w:ascii="宋体" w:hAnsi="宋体"/>
                <w:color w:val="000000"/>
                <w:kern w:val="0"/>
                <w:szCs w:val="21"/>
                <w:lang w:bidi="ar"/>
              </w:rPr>
              <w:t>参与</w:t>
            </w:r>
            <w:r>
              <w:rPr>
                <w:rFonts w:ascii="宋体" w:hAnsi="宋体"/>
                <w:color w:val="000000"/>
                <w:kern w:val="0"/>
                <w:szCs w:val="21"/>
                <w:lang w:bidi="ar"/>
              </w:rPr>
              <w:t>6</w:t>
            </w:r>
            <w:r>
              <w:rPr>
                <w:rFonts w:hint="eastAsia" w:ascii="宋体" w:hAnsi="宋体"/>
                <w:color w:val="000000"/>
                <w:kern w:val="0"/>
                <w:szCs w:val="21"/>
                <w:lang w:bidi="ar"/>
              </w:rPr>
              <w:t>项目招标阶段内容的组织编写与研讨。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6" w:type="pct"/>
            <w:tcBorders>
              <w:top w:val="single" w:color="auto" w:sz="4" w:space="0"/>
              <w:bottom w:val="single" w:color="auto" w:sz="4" w:space="0"/>
            </w:tcBorders>
            <w:vAlign w:val="center"/>
          </w:tcPr>
          <w:p>
            <w:pPr>
              <w:widowControl/>
              <w:spacing w:before="78" w:beforeLines="25" w:after="78" w:afterLines="25"/>
              <w:jc w:val="center"/>
              <w:textAlignment w:val="center"/>
              <w:rPr>
                <w:rFonts w:ascii="宋体" w:hAnsi="宋体"/>
                <w:color w:val="000000"/>
                <w:kern w:val="0"/>
                <w:szCs w:val="21"/>
                <w:lang w:bidi="ar"/>
              </w:rPr>
            </w:pPr>
            <w:r>
              <w:rPr>
                <w:rFonts w:hint="eastAsia" w:ascii="宋体" w:hAnsi="宋体"/>
                <w:color w:val="000000"/>
                <w:kern w:val="0"/>
                <w:szCs w:val="21"/>
                <w:lang w:bidi="ar"/>
              </w:rPr>
              <w:t>刘伟</w:t>
            </w:r>
          </w:p>
        </w:tc>
        <w:tc>
          <w:tcPr>
            <w:tcW w:w="1950" w:type="pct"/>
            <w:tcBorders>
              <w:top w:val="single" w:color="auto" w:sz="4" w:space="0"/>
              <w:bottom w:val="single" w:color="auto" w:sz="4" w:space="0"/>
            </w:tcBorders>
            <w:vAlign w:val="center"/>
          </w:tcPr>
          <w:p>
            <w:pPr>
              <w:widowControl/>
              <w:spacing w:before="78" w:beforeLines="25" w:after="78" w:afterLines="25"/>
              <w:jc w:val="center"/>
              <w:textAlignment w:val="center"/>
              <w:rPr>
                <w:rFonts w:ascii="宋体" w:hAnsi="宋体"/>
                <w:color w:val="000000"/>
                <w:kern w:val="0"/>
                <w:szCs w:val="21"/>
                <w:lang w:bidi="ar"/>
              </w:rPr>
            </w:pPr>
            <w:r>
              <w:rPr>
                <w:rFonts w:ascii="宋体" w:hAnsi="宋体"/>
                <w:color w:val="000000"/>
                <w:kern w:val="0"/>
                <w:szCs w:val="21"/>
                <w:lang w:bidi="ar"/>
              </w:rPr>
              <w:t>交通运输部公路科学研究</w:t>
            </w:r>
            <w:r>
              <w:rPr>
                <w:rFonts w:hint="eastAsia" w:ascii="宋体" w:hAnsi="宋体"/>
                <w:color w:val="000000"/>
                <w:kern w:val="0"/>
                <w:szCs w:val="21"/>
                <w:lang w:bidi="ar"/>
              </w:rPr>
              <w:t>所</w:t>
            </w:r>
          </w:p>
        </w:tc>
        <w:tc>
          <w:tcPr>
            <w:tcW w:w="2483" w:type="pct"/>
            <w:tcBorders>
              <w:top w:val="single" w:color="auto" w:sz="4" w:space="0"/>
              <w:bottom w:val="single" w:color="auto" w:sz="4" w:space="0"/>
            </w:tcBorders>
            <w:vAlign w:val="center"/>
          </w:tcPr>
          <w:p>
            <w:pPr>
              <w:widowControl/>
              <w:spacing w:before="78" w:beforeLines="25" w:after="78" w:afterLines="25"/>
              <w:ind w:right="-172" w:rightChars="-82"/>
              <w:jc w:val="left"/>
              <w:textAlignment w:val="center"/>
              <w:rPr>
                <w:rFonts w:ascii="宋体" w:hAnsi="宋体"/>
                <w:color w:val="000000"/>
                <w:kern w:val="0"/>
                <w:szCs w:val="21"/>
                <w:lang w:bidi="ar"/>
              </w:rPr>
            </w:pPr>
            <w:r>
              <w:rPr>
                <w:rFonts w:hint="eastAsia" w:ascii="宋体" w:hAnsi="宋体"/>
                <w:color w:val="000000"/>
                <w:kern w:val="0"/>
                <w:szCs w:val="21"/>
                <w:lang w:bidi="ar"/>
              </w:rPr>
              <w:t>负责8 项目施工阶段、</w:t>
            </w:r>
            <w:r>
              <w:rPr>
                <w:rFonts w:ascii="宋体" w:hAnsi="宋体"/>
                <w:color w:val="000000"/>
                <w:kern w:val="0"/>
                <w:szCs w:val="21"/>
                <w:lang w:bidi="ar"/>
              </w:rPr>
              <w:t>9</w:t>
            </w:r>
            <w:r>
              <w:rPr>
                <w:rFonts w:hint="eastAsia" w:ascii="宋体" w:hAnsi="宋体"/>
                <w:color w:val="000000"/>
                <w:kern w:val="0"/>
                <w:szCs w:val="21"/>
                <w:lang w:bidi="ar"/>
              </w:rPr>
              <w:t>交工阶段统稿修改与校对。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6" w:type="pct"/>
            <w:tcBorders>
              <w:top w:val="single" w:color="auto" w:sz="4" w:space="0"/>
              <w:bottom w:val="single" w:color="auto" w:sz="4" w:space="0"/>
            </w:tcBorders>
            <w:vAlign w:val="center"/>
          </w:tcPr>
          <w:p>
            <w:pPr>
              <w:widowControl/>
              <w:spacing w:before="78" w:beforeLines="25" w:after="78" w:afterLines="25"/>
              <w:jc w:val="center"/>
              <w:textAlignment w:val="center"/>
              <w:rPr>
                <w:rFonts w:ascii="宋体" w:hAnsi="宋体"/>
                <w:color w:val="000000"/>
                <w:kern w:val="0"/>
                <w:szCs w:val="21"/>
                <w:lang w:bidi="ar"/>
              </w:rPr>
            </w:pPr>
            <w:r>
              <w:rPr>
                <w:rFonts w:hint="eastAsia" w:ascii="宋体" w:hAnsi="宋体"/>
                <w:color w:val="000000"/>
                <w:kern w:val="0"/>
                <w:szCs w:val="21"/>
                <w:lang w:bidi="ar"/>
              </w:rPr>
              <w:t>李红康</w:t>
            </w:r>
          </w:p>
        </w:tc>
        <w:tc>
          <w:tcPr>
            <w:tcW w:w="1950" w:type="pct"/>
            <w:tcBorders>
              <w:top w:val="single" w:color="auto" w:sz="4" w:space="0"/>
              <w:bottom w:val="single" w:color="auto" w:sz="4" w:space="0"/>
            </w:tcBorders>
            <w:vAlign w:val="center"/>
          </w:tcPr>
          <w:p>
            <w:pPr>
              <w:widowControl/>
              <w:spacing w:before="78" w:beforeLines="25" w:after="78" w:afterLines="25"/>
              <w:jc w:val="center"/>
              <w:textAlignment w:val="center"/>
              <w:rPr>
                <w:rFonts w:ascii="宋体" w:hAnsi="宋体"/>
                <w:color w:val="000000"/>
                <w:kern w:val="0"/>
                <w:szCs w:val="21"/>
                <w:lang w:bidi="ar"/>
              </w:rPr>
            </w:pPr>
            <w:r>
              <w:rPr>
                <w:rFonts w:ascii="宋体" w:hAnsi="宋体"/>
                <w:color w:val="000000"/>
                <w:kern w:val="0"/>
                <w:szCs w:val="21"/>
                <w:lang w:bidi="ar"/>
              </w:rPr>
              <w:t>新疆交投建设管理有限责任公司</w:t>
            </w:r>
          </w:p>
        </w:tc>
        <w:tc>
          <w:tcPr>
            <w:tcW w:w="2483" w:type="pct"/>
            <w:tcBorders>
              <w:top w:val="single" w:color="auto" w:sz="4" w:space="0"/>
              <w:bottom w:val="single" w:color="auto" w:sz="4" w:space="0"/>
            </w:tcBorders>
            <w:vAlign w:val="center"/>
          </w:tcPr>
          <w:p>
            <w:pPr>
              <w:widowControl/>
              <w:spacing w:before="78" w:beforeLines="25" w:after="78" w:afterLines="25"/>
              <w:ind w:right="-172" w:rightChars="-82"/>
              <w:jc w:val="left"/>
              <w:textAlignment w:val="center"/>
              <w:rPr>
                <w:rFonts w:ascii="宋体" w:hAnsi="宋体"/>
                <w:color w:val="000000"/>
                <w:kern w:val="0"/>
                <w:szCs w:val="21"/>
                <w:lang w:bidi="ar"/>
              </w:rPr>
            </w:pPr>
            <w:r>
              <w:rPr>
                <w:rFonts w:hint="eastAsia" w:ascii="宋体" w:hAnsi="宋体"/>
                <w:color w:val="000000"/>
                <w:kern w:val="0"/>
                <w:szCs w:val="21"/>
                <w:lang w:bidi="ar"/>
              </w:rPr>
              <w:t xml:space="preserve">参与7施工准备阶段 8 项目施工阶段编写内容的组织编写与研讨。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6" w:type="pct"/>
            <w:tcBorders>
              <w:top w:val="single" w:color="auto" w:sz="4" w:space="0"/>
              <w:bottom w:val="single" w:color="auto" w:sz="4" w:space="0"/>
            </w:tcBorders>
            <w:vAlign w:val="center"/>
          </w:tcPr>
          <w:p>
            <w:pPr>
              <w:widowControl/>
              <w:spacing w:before="78" w:beforeLines="25" w:after="78" w:afterLines="25"/>
              <w:jc w:val="center"/>
              <w:textAlignment w:val="center"/>
              <w:rPr>
                <w:rFonts w:ascii="宋体" w:hAnsi="宋体"/>
                <w:color w:val="000000"/>
                <w:kern w:val="0"/>
                <w:szCs w:val="21"/>
                <w:lang w:bidi="ar"/>
              </w:rPr>
            </w:pPr>
            <w:r>
              <w:rPr>
                <w:rFonts w:hint="eastAsia" w:ascii="宋体" w:hAnsi="宋体"/>
                <w:color w:val="000000"/>
                <w:kern w:val="0"/>
                <w:szCs w:val="21"/>
                <w:lang w:bidi="ar"/>
              </w:rPr>
              <w:t>陆慧裕</w:t>
            </w:r>
          </w:p>
        </w:tc>
        <w:tc>
          <w:tcPr>
            <w:tcW w:w="1950" w:type="pct"/>
            <w:tcBorders>
              <w:top w:val="single" w:color="auto" w:sz="4" w:space="0"/>
              <w:bottom w:val="single" w:color="auto" w:sz="4" w:space="0"/>
            </w:tcBorders>
            <w:vAlign w:val="center"/>
          </w:tcPr>
          <w:p>
            <w:pPr>
              <w:widowControl/>
              <w:spacing w:before="78" w:beforeLines="25" w:after="78" w:afterLines="25"/>
              <w:jc w:val="center"/>
              <w:textAlignment w:val="center"/>
              <w:rPr>
                <w:rFonts w:ascii="宋体" w:hAnsi="宋体"/>
                <w:color w:val="000000"/>
                <w:kern w:val="0"/>
                <w:szCs w:val="21"/>
                <w:lang w:bidi="ar"/>
              </w:rPr>
            </w:pPr>
            <w:r>
              <w:rPr>
                <w:rFonts w:ascii="宋体" w:hAnsi="宋体"/>
                <w:color w:val="000000"/>
                <w:kern w:val="0"/>
                <w:szCs w:val="21"/>
                <w:lang w:bidi="ar"/>
              </w:rPr>
              <w:t>新疆交投建设管理有限责任公司</w:t>
            </w:r>
          </w:p>
        </w:tc>
        <w:tc>
          <w:tcPr>
            <w:tcW w:w="2483" w:type="pct"/>
            <w:tcBorders>
              <w:top w:val="single" w:color="auto" w:sz="4" w:space="0"/>
              <w:bottom w:val="single" w:color="auto" w:sz="4" w:space="0"/>
            </w:tcBorders>
            <w:vAlign w:val="center"/>
          </w:tcPr>
          <w:p>
            <w:pPr>
              <w:widowControl/>
              <w:spacing w:before="78" w:beforeLines="25" w:after="78" w:afterLines="25"/>
              <w:ind w:right="-172" w:rightChars="-82"/>
              <w:jc w:val="left"/>
              <w:textAlignment w:val="center"/>
              <w:rPr>
                <w:rFonts w:ascii="宋体" w:hAnsi="宋体"/>
                <w:color w:val="000000"/>
                <w:kern w:val="0"/>
                <w:szCs w:val="21"/>
                <w:lang w:bidi="ar"/>
              </w:rPr>
            </w:pPr>
            <w:r>
              <w:rPr>
                <w:rFonts w:hint="eastAsia" w:ascii="宋体" w:hAnsi="宋体"/>
                <w:color w:val="000000"/>
                <w:kern w:val="0"/>
                <w:szCs w:val="21"/>
                <w:lang w:bidi="ar"/>
              </w:rPr>
              <w:t>参与7施工准备阶段 8 项目施工阶段编写内容的组织编写与研讨。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6" w:type="pct"/>
            <w:tcBorders>
              <w:top w:val="single" w:color="auto" w:sz="4" w:space="0"/>
              <w:bottom w:val="single" w:color="auto" w:sz="4" w:space="0"/>
            </w:tcBorders>
            <w:vAlign w:val="center"/>
          </w:tcPr>
          <w:p>
            <w:pPr>
              <w:widowControl/>
              <w:spacing w:before="78" w:beforeLines="25" w:after="78" w:afterLines="25"/>
              <w:jc w:val="center"/>
              <w:textAlignment w:val="center"/>
              <w:rPr>
                <w:rFonts w:ascii="宋体" w:hAnsi="宋体"/>
                <w:color w:val="000000"/>
                <w:kern w:val="0"/>
                <w:szCs w:val="21"/>
                <w:lang w:bidi="ar"/>
              </w:rPr>
            </w:pPr>
            <w:r>
              <w:rPr>
                <w:rFonts w:hint="eastAsia" w:ascii="宋体" w:hAnsi="宋体"/>
                <w:color w:val="000000"/>
                <w:kern w:val="0"/>
                <w:szCs w:val="21"/>
                <w:lang w:bidi="ar"/>
              </w:rPr>
              <w:t>李雷发</w:t>
            </w:r>
          </w:p>
        </w:tc>
        <w:tc>
          <w:tcPr>
            <w:tcW w:w="1950" w:type="pct"/>
            <w:tcBorders>
              <w:top w:val="single" w:color="auto" w:sz="4" w:space="0"/>
              <w:bottom w:val="single" w:color="auto" w:sz="4" w:space="0"/>
            </w:tcBorders>
            <w:vAlign w:val="center"/>
          </w:tcPr>
          <w:p>
            <w:pPr>
              <w:widowControl/>
              <w:spacing w:before="78" w:beforeLines="25" w:after="78" w:afterLines="25"/>
              <w:jc w:val="center"/>
              <w:textAlignment w:val="center"/>
              <w:rPr>
                <w:rFonts w:ascii="宋体" w:hAnsi="宋体"/>
                <w:color w:val="000000"/>
                <w:kern w:val="0"/>
                <w:szCs w:val="21"/>
                <w:lang w:bidi="ar"/>
              </w:rPr>
            </w:pPr>
            <w:r>
              <w:rPr>
                <w:rFonts w:ascii="宋体" w:hAnsi="宋体"/>
                <w:color w:val="000000"/>
                <w:kern w:val="0"/>
                <w:szCs w:val="21"/>
                <w:lang w:bidi="ar"/>
              </w:rPr>
              <w:t>新疆交投建设管理有限责任公司</w:t>
            </w:r>
          </w:p>
        </w:tc>
        <w:tc>
          <w:tcPr>
            <w:tcW w:w="2483" w:type="pct"/>
            <w:tcBorders>
              <w:top w:val="single" w:color="auto" w:sz="4" w:space="0"/>
              <w:bottom w:val="single" w:color="auto" w:sz="4" w:space="0"/>
            </w:tcBorders>
            <w:vAlign w:val="center"/>
          </w:tcPr>
          <w:p>
            <w:pPr>
              <w:widowControl/>
              <w:spacing w:before="78" w:beforeLines="25" w:after="78" w:afterLines="25"/>
              <w:ind w:right="-172" w:rightChars="-82"/>
              <w:jc w:val="left"/>
              <w:textAlignment w:val="center"/>
              <w:rPr>
                <w:rFonts w:ascii="宋体" w:hAnsi="宋体"/>
                <w:color w:val="000000"/>
                <w:kern w:val="0"/>
                <w:szCs w:val="21"/>
                <w:lang w:bidi="ar"/>
              </w:rPr>
            </w:pPr>
            <w:r>
              <w:rPr>
                <w:rFonts w:hint="eastAsia" w:ascii="宋体" w:hAnsi="宋体"/>
                <w:color w:val="000000"/>
                <w:kern w:val="0"/>
                <w:szCs w:val="21"/>
                <w:lang w:bidi="ar"/>
              </w:rPr>
              <w:t>参与 8 项目施工阶段、</w:t>
            </w:r>
            <w:r>
              <w:rPr>
                <w:rFonts w:ascii="宋体" w:hAnsi="宋体"/>
                <w:color w:val="000000"/>
                <w:kern w:val="0"/>
                <w:szCs w:val="21"/>
                <w:lang w:bidi="ar"/>
              </w:rPr>
              <w:t>9</w:t>
            </w:r>
            <w:r>
              <w:rPr>
                <w:rFonts w:hint="eastAsia" w:ascii="宋体" w:hAnsi="宋体"/>
                <w:color w:val="000000"/>
                <w:kern w:val="0"/>
                <w:szCs w:val="21"/>
                <w:lang w:bidi="ar"/>
              </w:rPr>
              <w:t>交工阶段内容的编写。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6" w:type="pct"/>
            <w:tcBorders>
              <w:top w:val="single" w:color="auto" w:sz="4" w:space="0"/>
              <w:bottom w:val="single" w:color="auto" w:sz="4" w:space="0"/>
            </w:tcBorders>
            <w:vAlign w:val="center"/>
          </w:tcPr>
          <w:p>
            <w:pPr>
              <w:widowControl/>
              <w:spacing w:before="78" w:beforeLines="25" w:after="78" w:afterLines="25"/>
              <w:jc w:val="center"/>
              <w:textAlignment w:val="center"/>
              <w:rPr>
                <w:rFonts w:ascii="宋体" w:hAnsi="宋体"/>
                <w:color w:val="000000"/>
                <w:kern w:val="0"/>
                <w:szCs w:val="21"/>
                <w:lang w:bidi="ar"/>
              </w:rPr>
            </w:pPr>
            <w:r>
              <w:rPr>
                <w:rFonts w:hint="eastAsia" w:ascii="宋体" w:hAnsi="宋体"/>
                <w:color w:val="000000"/>
                <w:kern w:val="0"/>
                <w:szCs w:val="21"/>
                <w:lang w:bidi="ar"/>
              </w:rPr>
              <w:t>李欣</w:t>
            </w:r>
          </w:p>
        </w:tc>
        <w:tc>
          <w:tcPr>
            <w:tcW w:w="1950" w:type="pct"/>
            <w:tcBorders>
              <w:top w:val="single" w:color="auto" w:sz="4" w:space="0"/>
              <w:bottom w:val="single" w:color="auto" w:sz="4" w:space="0"/>
            </w:tcBorders>
            <w:vAlign w:val="center"/>
          </w:tcPr>
          <w:p>
            <w:pPr>
              <w:widowControl/>
              <w:spacing w:before="78" w:beforeLines="25" w:after="78" w:afterLines="25"/>
              <w:jc w:val="center"/>
              <w:textAlignment w:val="center"/>
              <w:rPr>
                <w:rFonts w:ascii="宋体" w:hAnsi="宋体"/>
                <w:color w:val="000000"/>
                <w:kern w:val="0"/>
                <w:szCs w:val="21"/>
                <w:lang w:bidi="ar"/>
              </w:rPr>
            </w:pPr>
            <w:r>
              <w:rPr>
                <w:rFonts w:ascii="宋体" w:hAnsi="宋体"/>
                <w:color w:val="000000"/>
                <w:kern w:val="0"/>
                <w:szCs w:val="21"/>
                <w:lang w:bidi="ar"/>
              </w:rPr>
              <w:t>交通运输部公路科学研究</w:t>
            </w:r>
            <w:r>
              <w:rPr>
                <w:rFonts w:hint="eastAsia" w:ascii="宋体" w:hAnsi="宋体"/>
                <w:color w:val="000000"/>
                <w:kern w:val="0"/>
                <w:szCs w:val="21"/>
                <w:lang w:bidi="ar"/>
              </w:rPr>
              <w:t>所</w:t>
            </w:r>
          </w:p>
        </w:tc>
        <w:tc>
          <w:tcPr>
            <w:tcW w:w="2483" w:type="pct"/>
            <w:tcBorders>
              <w:top w:val="single" w:color="auto" w:sz="4" w:space="0"/>
              <w:bottom w:val="single" w:color="auto" w:sz="4" w:space="0"/>
            </w:tcBorders>
            <w:vAlign w:val="center"/>
          </w:tcPr>
          <w:p>
            <w:pPr>
              <w:widowControl/>
              <w:spacing w:before="78" w:beforeLines="25" w:after="78" w:afterLines="25"/>
              <w:ind w:right="-172" w:rightChars="-82"/>
              <w:jc w:val="left"/>
              <w:textAlignment w:val="center"/>
              <w:rPr>
                <w:rFonts w:ascii="宋体" w:hAnsi="宋体"/>
                <w:color w:val="000000"/>
                <w:kern w:val="0"/>
                <w:szCs w:val="21"/>
                <w:lang w:bidi="ar"/>
              </w:rPr>
            </w:pPr>
            <w:r>
              <w:rPr>
                <w:rFonts w:hint="eastAsia" w:ascii="宋体" w:hAnsi="宋体"/>
                <w:color w:val="000000"/>
                <w:kern w:val="0"/>
                <w:szCs w:val="21"/>
                <w:lang w:bidi="ar"/>
              </w:rPr>
              <w:t>负责8 项目施工阶段、</w:t>
            </w:r>
            <w:r>
              <w:rPr>
                <w:rFonts w:ascii="宋体" w:hAnsi="宋体"/>
                <w:color w:val="000000"/>
                <w:kern w:val="0"/>
                <w:szCs w:val="21"/>
                <w:lang w:bidi="ar"/>
              </w:rPr>
              <w:t>9</w:t>
            </w:r>
            <w:r>
              <w:rPr>
                <w:rFonts w:hint="eastAsia" w:ascii="宋体" w:hAnsi="宋体"/>
                <w:color w:val="000000"/>
                <w:kern w:val="0"/>
                <w:szCs w:val="21"/>
                <w:lang w:bidi="ar"/>
              </w:rPr>
              <w:t xml:space="preserve">交工阶段统稿修改与校对。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6" w:type="pct"/>
            <w:tcBorders>
              <w:top w:val="single" w:color="auto" w:sz="4" w:space="0"/>
              <w:bottom w:val="single" w:color="auto" w:sz="4" w:space="0"/>
            </w:tcBorders>
            <w:vAlign w:val="center"/>
          </w:tcPr>
          <w:p>
            <w:pPr>
              <w:widowControl/>
              <w:spacing w:before="78" w:beforeLines="25" w:after="78" w:afterLines="25"/>
              <w:jc w:val="center"/>
              <w:textAlignment w:val="center"/>
              <w:rPr>
                <w:rFonts w:ascii="宋体" w:hAnsi="宋体"/>
                <w:color w:val="000000"/>
                <w:kern w:val="0"/>
                <w:szCs w:val="21"/>
                <w:lang w:bidi="ar"/>
              </w:rPr>
            </w:pPr>
            <w:r>
              <w:rPr>
                <w:rFonts w:hint="eastAsia" w:ascii="宋体" w:hAnsi="宋体"/>
                <w:color w:val="000000"/>
                <w:kern w:val="0"/>
                <w:szCs w:val="21"/>
                <w:lang w:bidi="ar"/>
              </w:rPr>
              <w:t>吐尔逊江·吾拉木</w:t>
            </w:r>
          </w:p>
        </w:tc>
        <w:tc>
          <w:tcPr>
            <w:tcW w:w="1950" w:type="pct"/>
            <w:tcBorders>
              <w:top w:val="single" w:color="auto" w:sz="4" w:space="0"/>
              <w:bottom w:val="single" w:color="auto" w:sz="4" w:space="0"/>
            </w:tcBorders>
            <w:vAlign w:val="center"/>
          </w:tcPr>
          <w:p>
            <w:pPr>
              <w:widowControl/>
              <w:spacing w:before="78" w:beforeLines="25" w:after="78" w:afterLines="25"/>
              <w:jc w:val="center"/>
              <w:textAlignment w:val="center"/>
              <w:rPr>
                <w:rFonts w:ascii="宋体" w:hAnsi="宋体"/>
                <w:color w:val="000000"/>
                <w:kern w:val="0"/>
                <w:szCs w:val="21"/>
                <w:lang w:bidi="ar"/>
              </w:rPr>
            </w:pPr>
            <w:r>
              <w:rPr>
                <w:rFonts w:ascii="宋体" w:hAnsi="宋体"/>
                <w:color w:val="000000"/>
                <w:kern w:val="0"/>
                <w:szCs w:val="21"/>
                <w:lang w:bidi="ar"/>
              </w:rPr>
              <w:t>新疆交投建设管理有限责任公司</w:t>
            </w:r>
          </w:p>
        </w:tc>
        <w:tc>
          <w:tcPr>
            <w:tcW w:w="2483" w:type="pct"/>
            <w:tcBorders>
              <w:top w:val="single" w:color="auto" w:sz="4" w:space="0"/>
              <w:bottom w:val="single" w:color="auto" w:sz="4" w:space="0"/>
            </w:tcBorders>
            <w:vAlign w:val="center"/>
          </w:tcPr>
          <w:p>
            <w:pPr>
              <w:widowControl/>
              <w:spacing w:before="78" w:beforeLines="25" w:after="78" w:afterLines="25"/>
              <w:ind w:right="-172" w:rightChars="-82"/>
              <w:jc w:val="left"/>
              <w:textAlignment w:val="center"/>
              <w:rPr>
                <w:rFonts w:ascii="宋体" w:hAnsi="宋体"/>
                <w:color w:val="000000"/>
                <w:kern w:val="0"/>
                <w:szCs w:val="21"/>
                <w:lang w:bidi="ar"/>
              </w:rPr>
            </w:pPr>
            <w:r>
              <w:rPr>
                <w:rFonts w:hint="eastAsia" w:ascii="宋体" w:hAnsi="宋体"/>
                <w:color w:val="000000"/>
                <w:kern w:val="0"/>
                <w:szCs w:val="21"/>
                <w:lang w:bidi="ar"/>
              </w:rPr>
              <w:t>参与7施工准备阶段 8 项目施工阶段编写内容的组织编写与研讨。</w:t>
            </w:r>
          </w:p>
        </w:tc>
      </w:tr>
    </w:tbl>
    <w:p>
      <w:pPr>
        <w:pStyle w:val="2"/>
        <w:spacing w:before="78" w:beforeLines="25" w:after="78" w:afterLines="25" w:line="240" w:lineRule="auto"/>
        <w:ind w:firstLine="0" w:firstLineChars="0"/>
        <w:rPr>
          <w:rFonts w:eastAsia="黑体"/>
          <w:b w:val="0"/>
          <w:sz w:val="30"/>
          <w:szCs w:val="30"/>
        </w:rPr>
      </w:pPr>
      <w:bookmarkStart w:id="36" w:name="_Toc159770086"/>
      <w:r>
        <w:rPr>
          <w:rFonts w:hint="eastAsia" w:eastAsia="黑体"/>
          <w:b w:val="0"/>
          <w:sz w:val="30"/>
          <w:szCs w:val="30"/>
        </w:rPr>
        <w:t>二</w:t>
      </w:r>
      <w:r>
        <w:rPr>
          <w:rFonts w:eastAsia="黑体"/>
          <w:b w:val="0"/>
          <w:sz w:val="30"/>
          <w:szCs w:val="30"/>
        </w:rPr>
        <w:t>、</w:t>
      </w:r>
      <w:r>
        <w:rPr>
          <w:rFonts w:hint="eastAsia" w:eastAsia="黑体"/>
          <w:b w:val="0"/>
          <w:sz w:val="30"/>
          <w:szCs w:val="30"/>
        </w:rPr>
        <w:t>标准编制原则和确定标准主要内容的论据</w:t>
      </w:r>
      <w:bookmarkEnd w:id="36"/>
    </w:p>
    <w:p>
      <w:pPr>
        <w:pStyle w:val="3"/>
        <w:ind w:firstLine="562"/>
        <w:rPr>
          <w:rFonts w:ascii="Times New Roman" w:hAnsi="Times New Roman"/>
          <w:sz w:val="28"/>
          <w:szCs w:val="28"/>
        </w:rPr>
      </w:pPr>
      <w:bookmarkStart w:id="37" w:name="_Toc524442197"/>
      <w:bookmarkStart w:id="38" w:name="_Toc522284400"/>
      <w:bookmarkStart w:id="39" w:name="_Toc524442199"/>
      <w:r>
        <w:rPr>
          <w:rFonts w:hint="eastAsia" w:ascii="Times New Roman" w:hAnsi="Times New Roman"/>
          <w:sz w:val="28"/>
          <w:szCs w:val="28"/>
        </w:rPr>
        <w:t>（一）编制背景</w:t>
      </w:r>
      <w:bookmarkEnd w:id="37"/>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十八大以来，公路水运工程建设领域安全生产形势基本稳定，事故起数和死亡人数波动下降，安全生产形势基本稳定。但近年来受施工难度增大、融资模式多样化、交通监管体制改革、监管层级下放等因素影响，安全管理难度加大。</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013</w:t>
      </w:r>
      <w:r>
        <w:rPr>
          <w:rFonts w:hint="eastAsia" w:asciiTheme="minorEastAsia" w:hAnsiTheme="minorEastAsia" w:eastAsiaTheme="minorEastAsia"/>
          <w:sz w:val="24"/>
          <w:szCs w:val="24"/>
        </w:rPr>
        <w:t>年，交通运输部工程质量监督局组织编写了《公路水运工程施工安全标准化指南》，总结“平安工地”建设经验，在隐患治理、安全防护、应急工作、安全管理和安全信息化等方面提出了项目安全管理要求，成效显著。</w:t>
      </w:r>
      <w:r>
        <w:rPr>
          <w:rFonts w:hint="eastAsia" w:ascii="宋体" w:hAnsi="宋体"/>
          <w:sz w:val="24"/>
          <w:szCs w:val="24"/>
        </w:rPr>
        <w:t>《公路水运工程平安工地建设管理办法》（交安监发[2018]43号），针对施工现场提出了安全管理要求。</w:t>
      </w:r>
      <w:r>
        <w:rPr>
          <w:rFonts w:hint="eastAsia" w:asciiTheme="minorEastAsia" w:hAnsiTheme="minorEastAsia" w:eastAsiaTheme="minorEastAsia"/>
          <w:sz w:val="24"/>
          <w:szCs w:val="24"/>
        </w:rPr>
        <w:t>近年来，随着技术进步和创新成果的不断积累，急需总结现有成果和经验，持续推动项目安全管理，不断夯实安全生产形势。</w:t>
      </w:r>
    </w:p>
    <w:p>
      <w:pPr>
        <w:pStyle w:val="3"/>
        <w:ind w:firstLine="562"/>
        <w:rPr>
          <w:rFonts w:ascii="Times New Roman" w:hAnsi="Times New Roman"/>
          <w:sz w:val="28"/>
          <w:szCs w:val="28"/>
        </w:rPr>
      </w:pPr>
      <w:r>
        <w:rPr>
          <w:rFonts w:hint="eastAsia" w:ascii="Times New Roman" w:hAnsi="Times New Roman"/>
          <w:sz w:val="28"/>
          <w:szCs w:val="28"/>
        </w:rPr>
        <w:t>（二）编制</w:t>
      </w:r>
      <w:bookmarkEnd w:id="38"/>
      <w:r>
        <w:rPr>
          <w:rFonts w:hint="eastAsia" w:ascii="Times New Roman" w:hAnsi="Times New Roman"/>
          <w:sz w:val="28"/>
          <w:szCs w:val="28"/>
        </w:rPr>
        <w:t>原则</w:t>
      </w:r>
      <w:bookmarkEnd w:id="39"/>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1.一致性原则</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（1）保持与国家法律法规和部门规章的一致性。项目安全管理应符合《安全生产法</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公路水运工程安全生产监督管理办法</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建设工程安全生产管理条例》等相关国家法律法规和部门规章的总体要求。</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（2）保持与行业技术标准的一致性。项目安全管理与《公路工程施工安全技术规范》（J</w:t>
      </w:r>
      <w:r>
        <w:rPr>
          <w:rFonts w:asciiTheme="minorEastAsia" w:hAnsiTheme="minorEastAsia" w:eastAsiaTheme="minorEastAsia"/>
          <w:sz w:val="24"/>
          <w:szCs w:val="24"/>
        </w:rPr>
        <w:t>TG F90</w:t>
      </w:r>
      <w:r>
        <w:rPr>
          <w:rFonts w:hint="eastAsia" w:asciiTheme="minorEastAsia" w:hAnsiTheme="minorEastAsia" w:eastAsiaTheme="minorEastAsia"/>
          <w:sz w:val="24"/>
          <w:szCs w:val="24"/>
        </w:rPr>
        <w:t>-</w:t>
      </w:r>
      <w:r>
        <w:rPr>
          <w:rFonts w:asciiTheme="minorEastAsia" w:hAnsiTheme="minorEastAsia" w:eastAsiaTheme="minorEastAsia"/>
          <w:sz w:val="24"/>
          <w:szCs w:val="24"/>
        </w:rPr>
        <w:t>2015</w:t>
      </w:r>
      <w:r>
        <w:rPr>
          <w:rFonts w:hint="eastAsia" w:asciiTheme="minorEastAsia" w:hAnsiTheme="minorEastAsia" w:eastAsiaTheme="minorEastAsia"/>
          <w:sz w:val="24"/>
          <w:szCs w:val="24"/>
        </w:rPr>
        <w:t>）、《公路桥涵施工技术规范》(JTGT 3650—2020)、《公路隧道施工技术规范》（</w:t>
      </w:r>
      <w:r>
        <w:rPr>
          <w:rFonts w:asciiTheme="minorEastAsia" w:hAnsiTheme="minorEastAsia" w:eastAsiaTheme="minorEastAsia"/>
          <w:sz w:val="24"/>
          <w:szCs w:val="24"/>
        </w:rPr>
        <w:t>JTG/T 3660—2020</w:t>
      </w:r>
      <w:r>
        <w:rPr>
          <w:rFonts w:hint="eastAsia" w:asciiTheme="minorEastAsia" w:hAnsiTheme="minorEastAsia" w:eastAsiaTheme="minorEastAsia"/>
          <w:sz w:val="24"/>
          <w:szCs w:val="24"/>
        </w:rPr>
        <w:t>）等现有规范保持一致，本规范主要针对项目建设全寿命周期，提出安全管理具体工作内容和工作要求。</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2.适用性原则</w:t>
      </w:r>
    </w:p>
    <w:p>
      <w:pPr>
        <w:spacing w:line="360" w:lineRule="auto"/>
        <w:ind w:firstLine="480" w:firstLineChars="200"/>
        <w:rPr>
          <w:kern w:val="0"/>
          <w:sz w:val="24"/>
          <w:szCs w:val="24"/>
        </w:rPr>
      </w:pPr>
      <w:r>
        <w:rPr>
          <w:rFonts w:hint="eastAsia"/>
          <w:kern w:val="0"/>
          <w:sz w:val="24"/>
          <w:szCs w:val="24"/>
        </w:rPr>
        <w:t>（1）标准编制过程中，广泛调研，同时考虑疆内不同地区适用条件，确保标准的适用性和可操作性。</w:t>
      </w:r>
    </w:p>
    <w:p>
      <w:pPr>
        <w:spacing w:line="360" w:lineRule="auto"/>
        <w:ind w:firstLine="480" w:firstLineChars="200"/>
        <w:rPr>
          <w:kern w:val="0"/>
          <w:sz w:val="24"/>
          <w:szCs w:val="24"/>
        </w:rPr>
      </w:pPr>
      <w:r>
        <w:rPr>
          <w:rFonts w:hint="eastAsia" w:asciiTheme="minorEastAsia" w:hAnsiTheme="minorEastAsia" w:eastAsiaTheme="minorEastAsia"/>
          <w:sz w:val="24"/>
          <w:szCs w:val="24"/>
        </w:rPr>
        <w:t>（2）以案为例，重点针对事故易发环节、高发部位，提出管理措施。</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3.操作性原则</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（1）对于条款的主语表述问题，适用于各从业单位的，可不明确主语对象，仅适用部分从业单位的，要明确主语对象。</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（2）标准中相关表述统一，如：专项施工方案、公路水运工程等术语表述应一致，避免前后矛盾。</w:t>
      </w:r>
    </w:p>
    <w:p>
      <w:pPr>
        <w:pStyle w:val="3"/>
        <w:ind w:firstLine="562"/>
        <w:rPr>
          <w:rFonts w:ascii="Times New Roman" w:hAnsi="Times New Roman"/>
          <w:sz w:val="28"/>
          <w:szCs w:val="28"/>
        </w:rPr>
      </w:pPr>
      <w:bookmarkStart w:id="40" w:name="_Toc524442200"/>
      <w:r>
        <w:rPr>
          <w:rFonts w:hint="eastAsia" w:ascii="Times New Roman" w:hAnsi="Times New Roman"/>
          <w:sz w:val="28"/>
          <w:szCs w:val="28"/>
        </w:rPr>
        <w:t>（三）编制思路</w:t>
      </w:r>
      <w:bookmarkEnd w:id="40"/>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1．标准定位</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重点突出公路工程项目的安全管理。基于公路工程建设基本程序，按照“要求明确、程序统一、指标量化</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以遏制事故为目标导向，提炼能够做好的，或者应当做好的项目安全管理内容”原则，提出安全管理主要内容和要求。</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2.编写思路</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一是，内容应符合交通建设行业发展趋势，体现先进做法，重点围绕施工过程中危险性较大、风险较高的可能导致人员伤亡的环节，提出安全管理主要工作内容和工作要求。</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二是，涉及行业主管部门审批的安全管理程序若非必要、非极其重要，一般不写入本标准，通识性、常规性的要求和目的结果类表述一般不写。</w:t>
      </w:r>
    </w:p>
    <w:p>
      <w:pPr>
        <w:pStyle w:val="3"/>
        <w:ind w:firstLine="562"/>
        <w:rPr>
          <w:rFonts w:ascii="Times New Roman" w:hAnsi="Times New Roman"/>
          <w:sz w:val="28"/>
          <w:szCs w:val="28"/>
        </w:rPr>
      </w:pPr>
      <w:bookmarkStart w:id="41" w:name="_Toc522284401"/>
      <w:bookmarkStart w:id="42" w:name="_Toc524442201"/>
      <w:r>
        <w:rPr>
          <w:rFonts w:hint="eastAsia" w:ascii="Times New Roman" w:hAnsi="Times New Roman"/>
          <w:sz w:val="28"/>
          <w:szCs w:val="28"/>
        </w:rPr>
        <w:t>（四）主要内容</w:t>
      </w:r>
      <w:bookmarkEnd w:id="41"/>
      <w:r>
        <w:rPr>
          <w:rFonts w:hint="eastAsia" w:ascii="Times New Roman" w:hAnsi="Times New Roman"/>
          <w:sz w:val="28"/>
          <w:szCs w:val="28"/>
        </w:rPr>
        <w:t>说明</w:t>
      </w:r>
      <w:bookmarkEnd w:id="42"/>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标准主要内容包括九章，</w:t>
      </w:r>
      <w:r>
        <w:rPr>
          <w:rFonts w:hint="eastAsia" w:ascii="宋体" w:hAnsi="宋体"/>
          <w:sz w:val="24"/>
        </w:rPr>
        <w:t>分别为范围、规范性引用文件、术语和定义、基本规定、前期工作阶段、施工招标阶段、施工准备阶段、项目施工阶段、交工阶段方面的安全生产管理要求</w:t>
      </w:r>
      <w:r>
        <w:rPr>
          <w:rFonts w:hint="eastAsia" w:asciiTheme="minorEastAsia" w:hAnsiTheme="minorEastAsia" w:eastAsiaTheme="minorEastAsia"/>
          <w:sz w:val="24"/>
          <w:szCs w:val="24"/>
        </w:rPr>
        <w:t>。其中，标准的编写重点与依据具体如下：</w:t>
      </w:r>
    </w:p>
    <w:p>
      <w:pPr>
        <w:spacing w:line="360" w:lineRule="auto"/>
        <w:ind w:firstLine="482" w:firstLineChars="200"/>
        <w:outlineLvl w:val="2"/>
        <w:rPr>
          <w:rFonts w:asciiTheme="minorEastAsia" w:hAnsiTheme="minorEastAsia" w:eastAsiaTheme="minorEastAsia"/>
          <w:b/>
          <w:sz w:val="24"/>
          <w:szCs w:val="24"/>
        </w:rPr>
      </w:pPr>
      <w:bookmarkStart w:id="43" w:name="_Toc524442202"/>
      <w:r>
        <w:rPr>
          <w:rFonts w:hint="eastAsia" w:asciiTheme="minorEastAsia" w:hAnsiTheme="minorEastAsia" w:eastAsiaTheme="minorEastAsia"/>
          <w:b/>
          <w:sz w:val="24"/>
          <w:szCs w:val="24"/>
        </w:rPr>
        <w:t>1.范围</w:t>
      </w:r>
      <w:bookmarkEnd w:id="43"/>
    </w:p>
    <w:p>
      <w:pPr>
        <w:spacing w:line="360" w:lineRule="auto"/>
        <w:ind w:firstLine="480" w:firstLineChars="200"/>
        <w:rPr>
          <w:rFonts w:ascii="宋体" w:hAnsi="宋体"/>
          <w:kern w:val="0"/>
          <w:sz w:val="24"/>
          <w:szCs w:val="24"/>
        </w:rPr>
      </w:pPr>
      <w:r>
        <w:rPr>
          <w:rFonts w:hint="eastAsia" w:ascii="宋体" w:hAnsi="宋体"/>
          <w:kern w:val="0"/>
          <w:sz w:val="24"/>
          <w:szCs w:val="24"/>
        </w:rPr>
        <w:t>按照GB/T 1.1—2020 给出的规则，在本章中明确了本标准的主要内容及适用的范围。针对公路工程施工项目，明确具体的安全生产条件通用要求。</w:t>
      </w:r>
    </w:p>
    <w:p>
      <w:pPr>
        <w:spacing w:line="360" w:lineRule="auto"/>
        <w:ind w:firstLine="482" w:firstLineChars="200"/>
        <w:outlineLvl w:val="2"/>
        <w:rPr>
          <w:rFonts w:asciiTheme="minorEastAsia" w:hAnsiTheme="minorEastAsia" w:eastAsiaTheme="minorEastAsia"/>
          <w:b/>
          <w:sz w:val="24"/>
          <w:szCs w:val="24"/>
        </w:rPr>
      </w:pPr>
      <w:bookmarkStart w:id="44" w:name="_Toc524442203"/>
      <w:bookmarkStart w:id="45" w:name="_Toc522284402"/>
      <w:r>
        <w:rPr>
          <w:rFonts w:hint="eastAsia" w:asciiTheme="minorEastAsia" w:hAnsiTheme="minorEastAsia" w:eastAsiaTheme="minorEastAsia"/>
          <w:b/>
          <w:sz w:val="24"/>
          <w:szCs w:val="24"/>
        </w:rPr>
        <w:t>3.术语和定义</w:t>
      </w:r>
      <w:bookmarkEnd w:id="44"/>
      <w:bookmarkEnd w:id="45"/>
    </w:p>
    <w:p>
      <w:pPr>
        <w:spacing w:line="360" w:lineRule="auto"/>
        <w:ind w:firstLine="480" w:firstLineChars="200"/>
        <w:rPr>
          <w:rFonts w:ascii="宋体" w:hAnsi="宋体"/>
          <w:kern w:val="0"/>
          <w:sz w:val="24"/>
          <w:szCs w:val="24"/>
        </w:rPr>
      </w:pPr>
      <w:r>
        <w:rPr>
          <w:rFonts w:hint="eastAsia" w:ascii="宋体" w:hAnsi="宋体"/>
          <w:kern w:val="0"/>
          <w:sz w:val="24"/>
          <w:szCs w:val="24"/>
        </w:rPr>
        <w:t>提出“工点工厂化”“涉路施工”“项目执行机构”的术语和定义。</w:t>
      </w:r>
      <w:bookmarkStart w:id="46" w:name="_Toc522284403"/>
      <w:bookmarkStart w:id="47" w:name="_Toc524442204"/>
    </w:p>
    <w:p>
      <w:pPr>
        <w:spacing w:line="360" w:lineRule="auto"/>
        <w:ind w:firstLine="482" w:firstLineChars="200"/>
        <w:outlineLvl w:val="2"/>
        <w:rPr>
          <w:rFonts w:asciiTheme="minorEastAsia" w:hAnsiTheme="minorEastAsia" w:eastAsiaTheme="minorEastAsia"/>
          <w:b/>
          <w:sz w:val="24"/>
          <w:szCs w:val="24"/>
        </w:rPr>
      </w:pPr>
      <w:r>
        <w:rPr>
          <w:rFonts w:hint="eastAsia" w:asciiTheme="minorEastAsia" w:hAnsiTheme="minorEastAsia" w:eastAsiaTheme="minorEastAsia"/>
          <w:b/>
          <w:sz w:val="24"/>
          <w:szCs w:val="24"/>
        </w:rPr>
        <w:t>4.</w:t>
      </w:r>
      <w:bookmarkEnd w:id="46"/>
      <w:bookmarkEnd w:id="47"/>
      <w:r>
        <w:rPr>
          <w:rFonts w:hint="eastAsia" w:asciiTheme="minorEastAsia" w:hAnsiTheme="minorEastAsia" w:eastAsiaTheme="minorEastAsia"/>
          <w:b/>
          <w:sz w:val="24"/>
          <w:szCs w:val="24"/>
        </w:rPr>
        <w:t>基本规定</w:t>
      </w:r>
    </w:p>
    <w:p>
      <w:pPr>
        <w:spacing w:line="360" w:lineRule="auto"/>
        <w:ind w:firstLine="480" w:firstLineChars="200"/>
        <w:rPr>
          <w:rFonts w:ascii="宋体" w:hAnsi="宋体"/>
          <w:kern w:val="0"/>
          <w:sz w:val="24"/>
          <w:szCs w:val="24"/>
        </w:rPr>
      </w:pPr>
      <w:r>
        <w:rPr>
          <w:rFonts w:hint="eastAsia" w:ascii="宋体" w:hAnsi="宋体"/>
          <w:kern w:val="0"/>
          <w:sz w:val="24"/>
          <w:szCs w:val="24"/>
        </w:rPr>
        <w:t>4</w:t>
      </w:r>
      <w:r>
        <w:rPr>
          <w:rFonts w:ascii="宋体" w:hAnsi="宋体"/>
          <w:kern w:val="0"/>
          <w:sz w:val="24"/>
          <w:szCs w:val="24"/>
        </w:rPr>
        <w:t>.1</w:t>
      </w:r>
      <w:r>
        <w:rPr>
          <w:rFonts w:hint="eastAsia" w:ascii="宋体" w:hAnsi="宋体"/>
          <w:kern w:val="0"/>
          <w:sz w:val="24"/>
          <w:szCs w:val="24"/>
        </w:rPr>
        <w:t>至4</w:t>
      </w:r>
      <w:r>
        <w:rPr>
          <w:rFonts w:ascii="宋体" w:hAnsi="宋体"/>
          <w:kern w:val="0"/>
          <w:sz w:val="24"/>
          <w:szCs w:val="24"/>
        </w:rPr>
        <w:t>.2</w:t>
      </w:r>
      <w:r>
        <w:rPr>
          <w:rFonts w:hint="eastAsia" w:ascii="宋体" w:hAnsi="宋体"/>
          <w:kern w:val="0"/>
          <w:sz w:val="24"/>
          <w:szCs w:val="24"/>
        </w:rPr>
        <w:t>规定了本标准的指导思想和主要原则。</w:t>
      </w:r>
    </w:p>
    <w:p>
      <w:pPr>
        <w:spacing w:line="360" w:lineRule="auto"/>
        <w:ind w:firstLine="480" w:firstLineChars="200"/>
        <w:rPr>
          <w:rFonts w:ascii="宋体" w:hAnsi="宋体"/>
          <w:kern w:val="0"/>
          <w:sz w:val="24"/>
          <w:szCs w:val="24"/>
        </w:rPr>
      </w:pPr>
      <w:r>
        <w:rPr>
          <w:rFonts w:hint="eastAsia" w:ascii="宋体" w:hAnsi="宋体"/>
          <w:kern w:val="0"/>
          <w:sz w:val="24"/>
          <w:szCs w:val="24"/>
        </w:rPr>
        <w:t>4</w:t>
      </w:r>
      <w:r>
        <w:rPr>
          <w:rFonts w:ascii="宋体" w:hAnsi="宋体"/>
          <w:kern w:val="0"/>
          <w:sz w:val="24"/>
          <w:szCs w:val="24"/>
        </w:rPr>
        <w:t>.3</w:t>
      </w:r>
      <w:r>
        <w:rPr>
          <w:rFonts w:hint="eastAsia" w:ascii="宋体" w:hAnsi="宋体"/>
          <w:kern w:val="0"/>
          <w:sz w:val="24"/>
          <w:szCs w:val="24"/>
        </w:rPr>
        <w:t>规定了各参建单位的安全管理职责。</w:t>
      </w:r>
    </w:p>
    <w:p>
      <w:pPr>
        <w:spacing w:line="360" w:lineRule="auto"/>
        <w:ind w:firstLine="480" w:firstLineChars="200"/>
        <w:rPr>
          <w:rFonts w:ascii="宋体" w:hAnsi="宋体"/>
          <w:kern w:val="0"/>
          <w:sz w:val="24"/>
          <w:szCs w:val="24"/>
        </w:rPr>
      </w:pPr>
      <w:r>
        <w:rPr>
          <w:rFonts w:hint="eastAsia" w:ascii="宋体" w:hAnsi="宋体"/>
          <w:kern w:val="0"/>
          <w:sz w:val="24"/>
          <w:szCs w:val="24"/>
        </w:rPr>
        <w:t>4</w:t>
      </w:r>
      <w:r>
        <w:rPr>
          <w:rFonts w:ascii="宋体" w:hAnsi="宋体"/>
          <w:kern w:val="0"/>
          <w:sz w:val="24"/>
          <w:szCs w:val="24"/>
        </w:rPr>
        <w:t>.</w:t>
      </w:r>
      <w:r>
        <w:rPr>
          <w:rFonts w:hint="eastAsia" w:ascii="宋体" w:hAnsi="宋体"/>
          <w:kern w:val="0"/>
          <w:sz w:val="24"/>
          <w:szCs w:val="24"/>
        </w:rPr>
        <w:t>4提出了信息化、智能化、数字化手段的应用要求。</w:t>
      </w:r>
    </w:p>
    <w:p>
      <w:pPr>
        <w:spacing w:line="360" w:lineRule="auto"/>
        <w:ind w:firstLine="482" w:firstLineChars="200"/>
        <w:outlineLvl w:val="2"/>
        <w:rPr>
          <w:rFonts w:asciiTheme="minorEastAsia" w:hAnsiTheme="minorEastAsia" w:eastAsiaTheme="minorEastAsia"/>
          <w:b/>
          <w:sz w:val="24"/>
          <w:szCs w:val="24"/>
        </w:rPr>
      </w:pPr>
      <w:r>
        <w:rPr>
          <w:rFonts w:hint="eastAsia" w:asciiTheme="minorEastAsia" w:hAnsiTheme="minorEastAsia" w:eastAsiaTheme="minorEastAsia"/>
          <w:b/>
          <w:sz w:val="24"/>
          <w:szCs w:val="24"/>
        </w:rPr>
        <w:t>5</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前期工作阶段</w:t>
      </w:r>
    </w:p>
    <w:p>
      <w:pPr>
        <w:spacing w:line="360" w:lineRule="auto"/>
        <w:ind w:firstLine="482" w:firstLineChars="200"/>
        <w:rPr>
          <w:kern w:val="0"/>
          <w:sz w:val="24"/>
          <w:szCs w:val="24"/>
        </w:rPr>
      </w:pPr>
      <w:r>
        <w:rPr>
          <w:rFonts w:hint="eastAsia"/>
          <w:b/>
          <w:kern w:val="0"/>
          <w:sz w:val="24"/>
          <w:szCs w:val="24"/>
        </w:rPr>
        <w:t>本章主要条款主要针对以下内容提出：</w:t>
      </w:r>
      <w:r>
        <w:rPr>
          <w:rFonts w:hint="eastAsia"/>
          <w:kern w:val="0"/>
          <w:sz w:val="24"/>
          <w:szCs w:val="24"/>
        </w:rPr>
        <w:t>项目工可、勘察、设计等阶段的安全管理内容。</w:t>
      </w:r>
    </w:p>
    <w:p>
      <w:pPr>
        <w:spacing w:line="360" w:lineRule="auto"/>
        <w:ind w:firstLine="482" w:firstLineChars="200"/>
        <w:rPr>
          <w:b/>
          <w:kern w:val="0"/>
          <w:sz w:val="24"/>
          <w:szCs w:val="24"/>
        </w:rPr>
      </w:pPr>
      <w:r>
        <w:rPr>
          <w:rFonts w:hint="eastAsia"/>
          <w:b/>
          <w:kern w:val="0"/>
          <w:sz w:val="24"/>
          <w:szCs w:val="24"/>
        </w:rPr>
        <w:t>本章主要条款内容依据如下：</w:t>
      </w:r>
    </w:p>
    <w:p>
      <w:pPr>
        <w:spacing w:line="360" w:lineRule="auto"/>
        <w:ind w:firstLine="480" w:firstLineChars="200"/>
        <w:rPr>
          <w:rFonts w:ascii="宋体" w:hAnsi="宋体"/>
          <w:kern w:val="0"/>
          <w:sz w:val="24"/>
          <w:szCs w:val="24"/>
        </w:rPr>
      </w:pPr>
      <w:r>
        <w:rPr>
          <w:rFonts w:ascii="宋体" w:hAnsi="宋体"/>
          <w:kern w:val="0"/>
          <w:sz w:val="24"/>
          <w:szCs w:val="24"/>
        </w:rPr>
        <w:t>5.1</w:t>
      </w:r>
      <w:r>
        <w:rPr>
          <w:rFonts w:hint="eastAsia" w:ascii="宋体" w:hAnsi="宋体"/>
          <w:kern w:val="0"/>
          <w:sz w:val="24"/>
          <w:szCs w:val="24"/>
        </w:rPr>
        <w:t>~</w:t>
      </w:r>
      <w:r>
        <w:rPr>
          <w:rFonts w:ascii="宋体" w:hAnsi="宋体"/>
          <w:kern w:val="0"/>
          <w:sz w:val="24"/>
          <w:szCs w:val="24"/>
        </w:rPr>
        <w:t>5.</w:t>
      </w:r>
      <w:r>
        <w:rPr>
          <w:rFonts w:hint="eastAsia" w:ascii="宋体" w:hAnsi="宋体"/>
          <w:kern w:val="0"/>
          <w:sz w:val="24"/>
          <w:szCs w:val="24"/>
        </w:rPr>
        <w:t>2规定了工可和勘察阶段的安全管理内容，主要编制依据为：</w:t>
      </w:r>
    </w:p>
    <w:p>
      <w:pPr>
        <w:spacing w:line="360" w:lineRule="auto"/>
        <w:ind w:firstLine="480" w:firstLineChars="200"/>
        <w:rPr>
          <w:rFonts w:ascii="宋体" w:hAnsi="宋体"/>
          <w:kern w:val="0"/>
          <w:sz w:val="24"/>
          <w:szCs w:val="24"/>
        </w:rPr>
      </w:pPr>
      <w:r>
        <w:rPr>
          <w:rFonts w:hint="eastAsia" w:ascii="宋体" w:hAnsi="宋体"/>
          <w:kern w:val="0"/>
          <w:sz w:val="24"/>
          <w:szCs w:val="24"/>
        </w:rPr>
        <w:t>（1）根据《安全生产法》第十八条，国家鼓励和支持安全生产科学技术研究和安全生产先进技术的推广应用，提高安全生产水平。《公路水运工程安全生产监督管理办法》第九条，国家鼓励和支持公路水运工程安全生产科学技术研究成果和先进技术的推广应用，鼓励从业单位运用科技和信息化等手段对存在重大安全风险的施工部位加强监控。</w:t>
      </w:r>
    </w:p>
    <w:p>
      <w:pPr>
        <w:spacing w:line="360" w:lineRule="auto"/>
        <w:ind w:firstLine="480" w:firstLineChars="200"/>
        <w:rPr>
          <w:rFonts w:ascii="宋体" w:hAnsi="宋体"/>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）《安全生产法》</w:t>
      </w:r>
      <w:r>
        <w:rPr>
          <w:rFonts w:hint="eastAsia" w:ascii="宋体" w:hAnsi="宋体"/>
          <w:sz w:val="24"/>
          <w:szCs w:val="24"/>
        </w:rPr>
        <w:t>第二十条　生产经营单位应当具备本法和有关法律、行政法规和国家标准或者行业标准规定的安全生产条件；不具备安全生产条件的，不得从事生产经营活动。</w:t>
      </w:r>
    </w:p>
    <w:p>
      <w:pPr>
        <w:spacing w:line="360" w:lineRule="auto"/>
        <w:ind w:firstLine="480" w:firstLineChars="200"/>
        <w:rPr>
          <w:rFonts w:ascii="宋体" w:hAnsi="宋体"/>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）《安全生产法》</w:t>
      </w:r>
      <w:r>
        <w:rPr>
          <w:rFonts w:hint="eastAsia" w:ascii="宋体" w:hAnsi="宋体"/>
          <w:sz w:val="24"/>
          <w:szCs w:val="24"/>
        </w:rPr>
        <w:t>第四十九条　生产经营单位不得将生产经营项目、场所、设备发包或者出租给不具备安全生产条件或者相应资质的单位或者个人。</w:t>
      </w:r>
    </w:p>
    <w:p>
      <w:pPr>
        <w:spacing w:line="360" w:lineRule="auto"/>
        <w:ind w:firstLine="480" w:firstLineChars="200"/>
        <w:rPr>
          <w:rFonts w:ascii="宋体" w:hAnsi="宋体"/>
          <w:sz w:val="24"/>
          <w:szCs w:val="24"/>
        </w:rPr>
      </w:pPr>
      <w:r>
        <w:rPr>
          <w:rFonts w:hint="eastAsia" w:ascii="宋体" w:hAnsi="宋体"/>
          <w:sz w:val="24"/>
          <w:szCs w:val="24"/>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）《公路水运工程安全生产条件通用要求》（JT</w:t>
      </w:r>
      <w:r>
        <w:rPr>
          <w:rFonts w:ascii="宋体" w:hAnsi="宋体"/>
          <w:sz w:val="24"/>
          <w:szCs w:val="24"/>
        </w:rPr>
        <w:t>/</w:t>
      </w:r>
      <w:r>
        <w:rPr>
          <w:rFonts w:hint="eastAsia" w:ascii="宋体" w:hAnsi="宋体"/>
          <w:sz w:val="24"/>
          <w:szCs w:val="24"/>
        </w:rPr>
        <w:t>T1404-2022）4.3建设单位应在招标文件中明确项目安全生产管理目标、安全生产职责、安全生产信用情况、安全生产费用及安全生产管理人员配备等安全生产管理的相关要求。</w:t>
      </w:r>
    </w:p>
    <w:p>
      <w:pPr>
        <w:spacing w:line="360" w:lineRule="auto"/>
        <w:ind w:firstLine="480" w:firstLineChars="200"/>
        <w:rPr>
          <w:rFonts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3</w:t>
      </w:r>
      <w:r>
        <w:rPr>
          <w:rFonts w:ascii="宋体" w:hAnsi="宋体"/>
          <w:sz w:val="24"/>
          <w:szCs w:val="24"/>
        </w:rPr>
        <w:t>.1</w:t>
      </w:r>
      <w:r>
        <w:rPr>
          <w:rFonts w:hint="eastAsia" w:ascii="宋体" w:hAnsi="宋体"/>
          <w:sz w:val="24"/>
          <w:szCs w:val="24"/>
        </w:rPr>
        <w:t>~</w:t>
      </w:r>
      <w:r>
        <w:rPr>
          <w:rFonts w:ascii="宋体" w:hAnsi="宋体"/>
          <w:sz w:val="24"/>
          <w:szCs w:val="24"/>
        </w:rPr>
        <w:t>5.</w:t>
      </w:r>
      <w:r>
        <w:rPr>
          <w:rFonts w:hint="eastAsia" w:ascii="宋体" w:hAnsi="宋体"/>
          <w:sz w:val="24"/>
          <w:szCs w:val="24"/>
        </w:rPr>
        <w:t>3</w:t>
      </w:r>
      <w:r>
        <w:rPr>
          <w:rFonts w:ascii="宋体" w:hAnsi="宋体"/>
          <w:sz w:val="24"/>
          <w:szCs w:val="24"/>
        </w:rPr>
        <w:t>.</w:t>
      </w:r>
      <w:r>
        <w:rPr>
          <w:rFonts w:hint="eastAsia" w:ascii="宋体" w:hAnsi="宋体"/>
          <w:sz w:val="24"/>
          <w:szCs w:val="24"/>
        </w:rPr>
        <w:t>3规定了设计阶段安全风险评估的主要内容，主要编制依据为：</w:t>
      </w:r>
    </w:p>
    <w:p>
      <w:pPr>
        <w:spacing w:line="360" w:lineRule="auto"/>
        <w:ind w:firstLine="480" w:firstLineChars="200"/>
        <w:rPr>
          <w:rFonts w:ascii="宋体" w:hAnsi="宋体"/>
          <w:sz w:val="24"/>
          <w:szCs w:val="24"/>
        </w:rPr>
      </w:pPr>
      <w:r>
        <w:rPr>
          <w:rFonts w:hint="eastAsia" w:ascii="宋体" w:hAnsi="宋体"/>
          <w:sz w:val="24"/>
          <w:szCs w:val="24"/>
        </w:rPr>
        <w:t>（1）《公路水运工程安全生产监督管理办法》（交通运输部令2017年第25号）第二十四条，公路水运工程建设应当实施安全生产风险管理，按规定开展设计、施工安全风险评估。</w:t>
      </w:r>
    </w:p>
    <w:p>
      <w:pPr>
        <w:spacing w:line="360" w:lineRule="auto"/>
        <w:ind w:firstLine="480" w:firstLineChars="200"/>
        <w:rPr>
          <w:rFonts w:ascii="宋体" w:hAnsi="宋体"/>
          <w:sz w:val="24"/>
          <w:szCs w:val="24"/>
        </w:rPr>
      </w:pPr>
      <w:r>
        <w:rPr>
          <w:rFonts w:hint="eastAsia" w:ascii="宋体" w:hAnsi="宋体"/>
          <w:sz w:val="24"/>
          <w:szCs w:val="24"/>
        </w:rPr>
        <w:t>设计单位应当依据风险评估结论，对设计方案进行修改完善。</w:t>
      </w:r>
    </w:p>
    <w:p>
      <w:pPr>
        <w:spacing w:line="360" w:lineRule="auto"/>
        <w:ind w:firstLine="480" w:firstLineChars="200"/>
        <w:rPr>
          <w:rFonts w:ascii="宋体" w:hAnsi="宋体"/>
          <w:sz w:val="24"/>
          <w:szCs w:val="24"/>
        </w:rPr>
      </w:pPr>
      <w:r>
        <w:rPr>
          <w:rFonts w:hint="eastAsia" w:ascii="宋体" w:hAnsi="宋体"/>
          <w:sz w:val="24"/>
          <w:szCs w:val="24"/>
        </w:rPr>
        <w:t>施工单位应当依据风险评估结论，对风险等级较高的分部分项工程编制专项施工方案，并附安全验算结果，经施工单位技术负责人签字后报监理工程师批准执行。</w:t>
      </w:r>
    </w:p>
    <w:p>
      <w:pPr>
        <w:spacing w:line="360" w:lineRule="auto"/>
        <w:ind w:firstLine="480" w:firstLineChars="200"/>
        <w:rPr>
          <w:rFonts w:ascii="宋体" w:hAnsi="宋体"/>
          <w:sz w:val="24"/>
          <w:szCs w:val="24"/>
        </w:rPr>
      </w:pPr>
      <w:r>
        <w:rPr>
          <w:rFonts w:hint="eastAsia" w:ascii="宋体" w:hAnsi="宋体"/>
          <w:sz w:val="24"/>
          <w:szCs w:val="24"/>
        </w:rPr>
        <w:t>必要时，施工单位应当组织专家对专项施工方案进行论证、审核。</w:t>
      </w:r>
    </w:p>
    <w:p>
      <w:pPr>
        <w:spacing w:line="360" w:lineRule="auto"/>
        <w:ind w:firstLine="480" w:firstLineChars="200"/>
        <w:rPr>
          <w:rFonts w:ascii="宋体" w:hAnsi="宋体"/>
          <w:sz w:val="24"/>
          <w:szCs w:val="24"/>
        </w:rPr>
      </w:pPr>
      <w:r>
        <w:rPr>
          <w:rFonts w:hint="eastAsia" w:ascii="宋体" w:hAnsi="宋体"/>
          <w:sz w:val="24"/>
          <w:szCs w:val="24"/>
        </w:rPr>
        <w:t>（2）《关于在初步设计阶段实行公路桥梁和隧道工程安全风险评估制度的通知》（交质监发[2010]175号）要求，建设单位应督促设计单位对在评估范围内的工程开展设计安全风险评估，并将评估意见落实到图纸的修订工作中。</w:t>
      </w:r>
    </w:p>
    <w:p>
      <w:pPr>
        <w:spacing w:line="360" w:lineRule="auto"/>
        <w:ind w:firstLine="480" w:firstLineChars="200"/>
        <w:rPr>
          <w:rFonts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4</w:t>
      </w:r>
      <w:r>
        <w:rPr>
          <w:rFonts w:ascii="宋体" w:hAnsi="宋体"/>
          <w:sz w:val="24"/>
          <w:szCs w:val="24"/>
        </w:rPr>
        <w:t>.</w:t>
      </w:r>
      <w:r>
        <w:rPr>
          <w:rFonts w:hint="eastAsia" w:ascii="宋体" w:hAnsi="宋体"/>
          <w:sz w:val="24"/>
          <w:szCs w:val="24"/>
        </w:rPr>
        <w:t>1~</w:t>
      </w:r>
      <w:r>
        <w:rPr>
          <w:rFonts w:ascii="宋体" w:hAnsi="宋体"/>
          <w:sz w:val="24"/>
          <w:szCs w:val="24"/>
        </w:rPr>
        <w:t>5.</w:t>
      </w:r>
      <w:r>
        <w:rPr>
          <w:rFonts w:hint="eastAsia" w:ascii="宋体" w:hAnsi="宋体"/>
          <w:sz w:val="24"/>
          <w:szCs w:val="24"/>
        </w:rPr>
        <w:t>4</w:t>
      </w:r>
      <w:r>
        <w:rPr>
          <w:rFonts w:ascii="宋体" w:hAnsi="宋体"/>
          <w:sz w:val="24"/>
          <w:szCs w:val="24"/>
        </w:rPr>
        <w:t>.</w:t>
      </w:r>
      <w:r>
        <w:rPr>
          <w:rFonts w:hint="eastAsia" w:ascii="宋体" w:hAnsi="宋体"/>
          <w:sz w:val="24"/>
          <w:szCs w:val="24"/>
        </w:rPr>
        <w:t>2规定了道路交通安全相关的工作内容，主要编制依据为：</w:t>
      </w:r>
    </w:p>
    <w:p>
      <w:pPr>
        <w:spacing w:line="360" w:lineRule="auto"/>
        <w:ind w:firstLine="480" w:firstLineChars="200"/>
        <w:rPr>
          <w:rFonts w:ascii="宋体" w:hAnsi="宋体"/>
          <w:sz w:val="24"/>
          <w:szCs w:val="24"/>
        </w:rPr>
      </w:pPr>
      <w:r>
        <w:rPr>
          <w:rFonts w:hint="eastAsia" w:ascii="宋体" w:hAnsi="宋体"/>
          <w:sz w:val="24"/>
          <w:szCs w:val="24"/>
        </w:rPr>
        <w:t>（1）</w:t>
      </w:r>
      <w:bookmarkStart w:id="48" w:name="_Hlk127795735"/>
      <w:r>
        <w:rPr>
          <w:rFonts w:hint="eastAsia" w:ascii="宋体" w:hAnsi="宋体"/>
          <w:sz w:val="24"/>
          <w:szCs w:val="24"/>
        </w:rPr>
        <w:t>《高速公路改扩建设计细则》（</w:t>
      </w:r>
      <w:r>
        <w:rPr>
          <w:rFonts w:ascii="宋体" w:hAnsi="宋体"/>
          <w:sz w:val="24"/>
          <w:szCs w:val="24"/>
        </w:rPr>
        <w:t>JTG/TL11—2014</w:t>
      </w:r>
      <w:r>
        <w:rPr>
          <w:rFonts w:hint="eastAsia" w:ascii="宋体" w:hAnsi="宋体"/>
          <w:sz w:val="24"/>
          <w:szCs w:val="24"/>
        </w:rPr>
        <w:t>），</w:t>
      </w:r>
      <w:bookmarkEnd w:id="48"/>
      <w:r>
        <w:rPr>
          <w:rFonts w:hint="eastAsia" w:ascii="宋体" w:hAnsi="宋体"/>
          <w:sz w:val="24"/>
          <w:szCs w:val="24"/>
        </w:rPr>
        <w:t>3</w:t>
      </w:r>
      <w:r>
        <w:rPr>
          <w:rFonts w:ascii="宋体" w:hAnsi="宋体"/>
          <w:sz w:val="24"/>
          <w:szCs w:val="24"/>
        </w:rPr>
        <w:t>.0.12</w:t>
      </w:r>
      <w:r>
        <w:rPr>
          <w:rFonts w:hint="eastAsia" w:ascii="宋体" w:hAnsi="宋体"/>
          <w:sz w:val="24"/>
          <w:szCs w:val="24"/>
        </w:rPr>
        <w:t>，应考虑施工及运营安全、区域交通影响等因素，结合工程技术方案进行交通3.0.12组织设计。维持通车的施工路段，其服务水平可较正常路段降低一级。</w:t>
      </w:r>
    </w:p>
    <w:p>
      <w:pPr>
        <w:spacing w:line="360" w:lineRule="auto"/>
        <w:ind w:firstLine="480" w:firstLineChars="200"/>
        <w:rPr>
          <w:rFonts w:ascii="宋体" w:hAnsi="宋体"/>
          <w:sz w:val="24"/>
          <w:szCs w:val="24"/>
        </w:rPr>
      </w:pPr>
      <w:r>
        <w:rPr>
          <w:rFonts w:hint="eastAsia" w:ascii="宋体" w:hAnsi="宋体"/>
          <w:sz w:val="24"/>
          <w:szCs w:val="24"/>
        </w:rPr>
        <w:t>（2）《高速公路改扩建设计细则》（</w:t>
      </w:r>
      <w:r>
        <w:rPr>
          <w:rFonts w:ascii="宋体" w:hAnsi="宋体"/>
          <w:sz w:val="24"/>
          <w:szCs w:val="24"/>
        </w:rPr>
        <w:t>JTG/T L11—2014</w:t>
      </w:r>
      <w:r>
        <w:rPr>
          <w:rFonts w:hint="eastAsia" w:ascii="宋体" w:hAnsi="宋体"/>
          <w:sz w:val="24"/>
          <w:szCs w:val="24"/>
        </w:rPr>
        <w:t>），</w:t>
      </w:r>
      <w:r>
        <w:rPr>
          <w:rFonts w:ascii="宋体" w:hAnsi="宋体"/>
          <w:sz w:val="24"/>
          <w:szCs w:val="24"/>
        </w:rPr>
        <w:t>5.</w:t>
      </w:r>
      <w:r>
        <w:rPr>
          <w:rFonts w:hint="eastAsia" w:ascii="宋体" w:hAnsi="宋体"/>
          <w:sz w:val="24"/>
          <w:szCs w:val="24"/>
        </w:rPr>
        <w:t>1.2，应综合考虑建设条件、既有工程利用、施工期对区域路网的影响、建设与运营管理、经济性等因素，通过多方案比选，确定总体设计方案。总体设计方案应包括工程技术方案和施工期交通组织方案。</w:t>
      </w:r>
    </w:p>
    <w:p>
      <w:pPr>
        <w:spacing w:line="360" w:lineRule="auto"/>
        <w:ind w:firstLine="480" w:firstLineChars="200"/>
        <w:rPr>
          <w:rFonts w:ascii="宋体" w:hAnsi="宋体"/>
          <w:sz w:val="24"/>
          <w:szCs w:val="24"/>
        </w:rPr>
      </w:pPr>
      <w:r>
        <w:rPr>
          <w:rFonts w:hint="eastAsia" w:ascii="宋体" w:hAnsi="宋体"/>
          <w:sz w:val="24"/>
          <w:szCs w:val="24"/>
        </w:rPr>
        <w:t>（3）《高速公路改扩建交通工程及沿线设施设计细则》（JTG/T</w:t>
      </w:r>
      <w:r>
        <w:rPr>
          <w:rFonts w:ascii="宋体" w:hAnsi="宋体"/>
          <w:sz w:val="24"/>
          <w:szCs w:val="24"/>
        </w:rPr>
        <w:t xml:space="preserve"> </w:t>
      </w:r>
      <w:r>
        <w:rPr>
          <w:rFonts w:hint="eastAsia" w:ascii="宋体" w:hAnsi="宋体"/>
          <w:sz w:val="24"/>
          <w:szCs w:val="24"/>
        </w:rPr>
        <w:t>L</w:t>
      </w:r>
      <w:r>
        <w:rPr>
          <w:rFonts w:ascii="宋体" w:hAnsi="宋体"/>
          <w:sz w:val="24"/>
          <w:szCs w:val="24"/>
        </w:rPr>
        <w:t>80</w:t>
      </w:r>
      <w:r>
        <w:rPr>
          <w:rFonts w:hint="eastAsia" w:ascii="宋体" w:hAnsi="宋体"/>
          <w:sz w:val="24"/>
          <w:szCs w:val="24"/>
        </w:rPr>
        <w:t>—2014），1.0.6高速公路改扩建工程施工期间维持通行时，应根据交通组织方案开展临时交通工程及沿线设施设计。</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）《公路项目安全性评价规范》（JTG B05-2015）3.1.3，改扩建公路应分析既有公路交通安全特点，评价改扩建方案对交通安全的影响。</w:t>
      </w:r>
    </w:p>
    <w:p>
      <w:pPr>
        <w:spacing w:line="360" w:lineRule="auto"/>
        <w:ind w:firstLine="482" w:firstLineChars="200"/>
        <w:outlineLvl w:val="2"/>
        <w:rPr>
          <w:rFonts w:asciiTheme="minorEastAsia" w:hAnsiTheme="minorEastAsia" w:eastAsiaTheme="minorEastAsia"/>
          <w:b/>
          <w:sz w:val="24"/>
          <w:szCs w:val="24"/>
        </w:rPr>
      </w:pPr>
      <w:r>
        <w:rPr>
          <w:rFonts w:asciiTheme="minorEastAsia" w:hAnsiTheme="minorEastAsia" w:eastAsiaTheme="minorEastAsia"/>
          <w:b/>
          <w:sz w:val="24"/>
          <w:szCs w:val="24"/>
        </w:rPr>
        <w:t>6</w:t>
      </w:r>
      <w:r>
        <w:rPr>
          <w:rFonts w:hint="eastAsia" w:asciiTheme="minorEastAsia" w:hAnsiTheme="minorEastAsia" w:eastAsiaTheme="minorEastAsia"/>
          <w:b/>
          <w:sz w:val="24"/>
          <w:szCs w:val="24"/>
        </w:rPr>
        <w:t>.施工招标阶段</w:t>
      </w:r>
    </w:p>
    <w:p>
      <w:pPr>
        <w:spacing w:line="360" w:lineRule="auto"/>
        <w:ind w:firstLine="482" w:firstLineChars="200"/>
        <w:rPr>
          <w:b/>
          <w:kern w:val="0"/>
          <w:sz w:val="24"/>
          <w:szCs w:val="24"/>
        </w:rPr>
      </w:pPr>
      <w:r>
        <w:rPr>
          <w:rFonts w:hint="eastAsia"/>
          <w:b/>
          <w:kern w:val="0"/>
          <w:sz w:val="24"/>
          <w:szCs w:val="24"/>
        </w:rPr>
        <w:t>本章主要条款主要针对以下内容提出：</w:t>
      </w:r>
    </w:p>
    <w:p>
      <w:pPr>
        <w:spacing w:line="360" w:lineRule="auto"/>
        <w:ind w:firstLine="480" w:firstLineChars="200"/>
        <w:rPr>
          <w:rFonts w:ascii="宋体" w:hAnsi="宋体"/>
          <w:kern w:val="0"/>
          <w:sz w:val="24"/>
          <w:szCs w:val="24"/>
        </w:rPr>
      </w:pPr>
      <w:r>
        <w:rPr>
          <w:rFonts w:ascii="宋体" w:hAnsi="宋体"/>
          <w:kern w:val="0"/>
          <w:sz w:val="24"/>
          <w:szCs w:val="24"/>
        </w:rPr>
        <w:t>6.</w:t>
      </w:r>
      <w:r>
        <w:rPr>
          <w:rFonts w:hint="eastAsia" w:ascii="宋体" w:hAnsi="宋体"/>
          <w:kern w:val="0"/>
          <w:sz w:val="24"/>
          <w:szCs w:val="24"/>
        </w:rPr>
        <w:t>1</w:t>
      </w:r>
      <w:r>
        <w:rPr>
          <w:rFonts w:ascii="宋体" w:hAnsi="宋体"/>
          <w:kern w:val="0"/>
          <w:sz w:val="24"/>
          <w:szCs w:val="24"/>
        </w:rPr>
        <w:t xml:space="preserve"> </w:t>
      </w:r>
      <w:r>
        <w:rPr>
          <w:rFonts w:hint="eastAsia" w:ascii="宋体" w:hAnsi="宋体"/>
          <w:kern w:val="0"/>
          <w:sz w:val="24"/>
          <w:szCs w:val="24"/>
        </w:rPr>
        <w:t>安全生产管理策划</w:t>
      </w:r>
    </w:p>
    <w:p>
      <w:pPr>
        <w:spacing w:line="360" w:lineRule="auto"/>
        <w:ind w:firstLine="480" w:firstLineChars="200"/>
        <w:rPr>
          <w:rFonts w:ascii="宋体" w:hAnsi="宋体"/>
          <w:kern w:val="0"/>
          <w:sz w:val="24"/>
          <w:szCs w:val="24"/>
        </w:rPr>
      </w:pPr>
      <w:r>
        <w:rPr>
          <w:rFonts w:hint="eastAsia" w:ascii="宋体" w:hAnsi="宋体"/>
          <w:kern w:val="0"/>
          <w:sz w:val="24"/>
          <w:szCs w:val="24"/>
        </w:rPr>
        <w:t>6.2安全业绩要求</w:t>
      </w:r>
    </w:p>
    <w:p>
      <w:pPr>
        <w:spacing w:line="360" w:lineRule="auto"/>
        <w:ind w:firstLine="480" w:firstLineChars="200"/>
        <w:rPr>
          <w:rFonts w:ascii="宋体" w:hAnsi="宋体"/>
          <w:kern w:val="0"/>
          <w:sz w:val="24"/>
          <w:szCs w:val="24"/>
        </w:rPr>
      </w:pPr>
      <w:r>
        <w:rPr>
          <w:rFonts w:ascii="宋体" w:hAnsi="宋体"/>
          <w:kern w:val="0"/>
          <w:sz w:val="24"/>
          <w:szCs w:val="24"/>
        </w:rPr>
        <w:t>6.</w:t>
      </w:r>
      <w:r>
        <w:rPr>
          <w:rFonts w:hint="eastAsia" w:ascii="宋体" w:hAnsi="宋体"/>
          <w:kern w:val="0"/>
          <w:sz w:val="24"/>
          <w:szCs w:val="24"/>
        </w:rPr>
        <w:t>3</w:t>
      </w:r>
      <w:r>
        <w:rPr>
          <w:rFonts w:ascii="宋体" w:hAnsi="宋体"/>
          <w:kern w:val="0"/>
          <w:sz w:val="24"/>
          <w:szCs w:val="24"/>
        </w:rPr>
        <w:t xml:space="preserve"> </w:t>
      </w:r>
      <w:r>
        <w:rPr>
          <w:rFonts w:hint="eastAsia" w:ascii="宋体" w:hAnsi="宋体"/>
          <w:kern w:val="0"/>
          <w:sz w:val="24"/>
          <w:szCs w:val="24"/>
        </w:rPr>
        <w:t>安全生产目标</w:t>
      </w:r>
    </w:p>
    <w:p>
      <w:pPr>
        <w:spacing w:line="360" w:lineRule="auto"/>
        <w:ind w:firstLine="480" w:firstLineChars="200"/>
        <w:rPr>
          <w:rFonts w:ascii="宋体" w:hAnsi="宋体"/>
          <w:kern w:val="0"/>
          <w:sz w:val="24"/>
          <w:szCs w:val="24"/>
        </w:rPr>
      </w:pPr>
      <w:r>
        <w:rPr>
          <w:rFonts w:ascii="宋体" w:hAnsi="宋体"/>
          <w:kern w:val="0"/>
          <w:sz w:val="24"/>
          <w:szCs w:val="24"/>
        </w:rPr>
        <w:t>6.</w:t>
      </w:r>
      <w:r>
        <w:rPr>
          <w:rFonts w:hint="eastAsia" w:ascii="宋体" w:hAnsi="宋体"/>
          <w:kern w:val="0"/>
          <w:sz w:val="24"/>
          <w:szCs w:val="24"/>
        </w:rPr>
        <w:t>4 安全生产合同</w:t>
      </w:r>
    </w:p>
    <w:p>
      <w:pPr>
        <w:spacing w:line="360" w:lineRule="auto"/>
        <w:ind w:firstLine="482" w:firstLineChars="200"/>
        <w:rPr>
          <w:b/>
          <w:kern w:val="0"/>
          <w:sz w:val="24"/>
          <w:szCs w:val="24"/>
        </w:rPr>
      </w:pPr>
      <w:r>
        <w:rPr>
          <w:rFonts w:hint="eastAsia"/>
          <w:b/>
          <w:kern w:val="0"/>
          <w:sz w:val="24"/>
          <w:szCs w:val="24"/>
        </w:rPr>
        <w:t>本章主要条款内容依据如下：</w:t>
      </w:r>
    </w:p>
    <w:p>
      <w:pPr>
        <w:spacing w:before="120" w:line="360" w:lineRule="auto"/>
        <w:ind w:firstLine="480" w:firstLineChars="200"/>
        <w:rPr>
          <w:rFonts w:ascii="宋体" w:hAnsi="宋体"/>
          <w:sz w:val="24"/>
          <w:szCs w:val="24"/>
        </w:rPr>
      </w:pPr>
      <w:r>
        <w:rPr>
          <w:rFonts w:hint="eastAsia" w:ascii="宋体" w:hAnsi="宋体"/>
          <w:sz w:val="24"/>
          <w:szCs w:val="24"/>
        </w:rPr>
        <w:t>6</w:t>
      </w:r>
      <w:r>
        <w:rPr>
          <w:rFonts w:ascii="宋体" w:hAnsi="宋体"/>
          <w:sz w:val="24"/>
          <w:szCs w:val="24"/>
        </w:rPr>
        <w:t>.</w:t>
      </w:r>
      <w:r>
        <w:rPr>
          <w:rFonts w:hint="eastAsia" w:ascii="宋体" w:hAnsi="宋体"/>
          <w:sz w:val="24"/>
          <w:szCs w:val="24"/>
        </w:rPr>
        <w:t>1规定了项目开工前安全管理策划主要内容。主要编制依据为：</w:t>
      </w:r>
    </w:p>
    <w:p>
      <w:pPr>
        <w:spacing w:before="120" w:line="360" w:lineRule="auto"/>
        <w:ind w:firstLine="480" w:firstLineChars="200"/>
        <w:rPr>
          <w:rFonts w:ascii="宋体" w:hAnsi="宋体"/>
          <w:sz w:val="24"/>
          <w:szCs w:val="24"/>
        </w:rPr>
      </w:pPr>
      <w:r>
        <w:rPr>
          <w:rFonts w:hint="eastAsia" w:ascii="宋体" w:hAnsi="宋体"/>
          <w:sz w:val="24"/>
          <w:szCs w:val="24"/>
        </w:rPr>
        <w:t>（1）《公路水运工程平安工地建设管理办法》（交安监发[2018]43号），第三条 本办法所称平安工地是指项目从业单位以落实安全生产主体责任为核心，施工过程以风险防控无死角、事故隐患零容忍、安全防护全方位为目标，推进施工现场安全文明与施工作业规范有序的有机统一，是不断深化平安交通发展的重要载体。</w:t>
      </w:r>
    </w:p>
    <w:p>
      <w:pPr>
        <w:spacing w:before="120" w:line="360" w:lineRule="auto"/>
        <w:ind w:firstLine="480" w:firstLineChars="200"/>
        <w:rPr>
          <w:rFonts w:ascii="宋体" w:hAnsi="宋体"/>
          <w:sz w:val="24"/>
          <w:szCs w:val="24"/>
        </w:rPr>
      </w:pPr>
      <w:r>
        <w:rPr>
          <w:rFonts w:hint="eastAsia" w:ascii="宋体" w:hAnsi="宋体"/>
          <w:sz w:val="24"/>
          <w:szCs w:val="24"/>
        </w:rPr>
        <w:t>本办法所称从业单位，是指从事公路水运工程建设、施工、监理等工作的单位。</w:t>
      </w:r>
    </w:p>
    <w:p>
      <w:pPr>
        <w:spacing w:line="360" w:lineRule="auto"/>
        <w:ind w:firstLine="480" w:firstLineChars="200"/>
        <w:rPr>
          <w:rFonts w:ascii="宋体" w:hAnsi="宋体"/>
          <w:sz w:val="24"/>
          <w:szCs w:val="24"/>
        </w:rPr>
      </w:pPr>
      <w:r>
        <w:rPr>
          <w:rFonts w:hint="eastAsia" w:ascii="宋体" w:hAnsi="宋体"/>
          <w:sz w:val="24"/>
          <w:szCs w:val="24"/>
        </w:rPr>
        <w:t>（2）《交通运输部办公厅关于进一步推进公路水运工程平安工地建设的通知》（交办安监〔2020〕44号），（三）积极推行工程项目“零死亡”平安工地建设目标。各地交通运输主管部门要引导参建单位积极推行建设项目“零死亡”目标，不断细化实化各项措施，将“零死亡”目标要求全面融入安全生产体系建设、安全生产责任落实、安全生产条件核查、安全风险防控、隐患排查治理等具体工作中。要加强安全生产基层、基础、基本功建设，推进安全生产管理规范化、标准化、信息化，加大机械化换人、自动化减人力度，不断提升工程本质安全水平。</w:t>
      </w:r>
    </w:p>
    <w:p>
      <w:pPr>
        <w:spacing w:line="360" w:lineRule="auto"/>
        <w:ind w:firstLine="480" w:firstLineChars="200"/>
        <w:rPr>
          <w:rFonts w:hint="eastAsia" w:ascii="宋体" w:hAnsi="宋体"/>
          <w:kern w:val="0"/>
          <w:sz w:val="24"/>
          <w:szCs w:val="24"/>
        </w:rPr>
      </w:pPr>
      <w:r>
        <w:rPr>
          <w:rFonts w:hint="eastAsia" w:ascii="宋体" w:hAnsi="宋体"/>
          <w:kern w:val="0"/>
          <w:sz w:val="24"/>
          <w:szCs w:val="24"/>
        </w:rPr>
        <w:t>6.2~6.4规定了业绩、目标和安全生产合同的相关要求。</w:t>
      </w:r>
      <w:r>
        <w:rPr>
          <w:rFonts w:hint="eastAsia" w:ascii="宋体" w:hAnsi="宋体"/>
          <w:sz w:val="24"/>
          <w:szCs w:val="24"/>
        </w:rPr>
        <w:t>主要编制依据为：</w:t>
      </w:r>
    </w:p>
    <w:p>
      <w:pPr>
        <w:spacing w:line="360" w:lineRule="auto"/>
        <w:ind w:firstLine="480" w:firstLineChars="200"/>
        <w:rPr>
          <w:rFonts w:ascii="宋体" w:hAnsi="宋体"/>
          <w:sz w:val="24"/>
          <w:szCs w:val="24"/>
        </w:rPr>
      </w:pPr>
      <w:r>
        <w:rPr>
          <w:rFonts w:hint="eastAsia" w:ascii="宋体" w:hAnsi="宋体"/>
          <w:kern w:val="0"/>
          <w:sz w:val="24"/>
          <w:szCs w:val="24"/>
        </w:rPr>
        <w:t>（1）《安全生产法》</w:t>
      </w:r>
      <w:r>
        <w:rPr>
          <w:rFonts w:hint="eastAsia" w:ascii="宋体" w:hAnsi="宋体"/>
          <w:sz w:val="24"/>
          <w:szCs w:val="24"/>
        </w:rPr>
        <w:t>第二十条　生产经营单位应当具备本法和有关法律、行政法规和国家标准或者行业标准规定的安全生产条件；不具备安全生产条件的，不得从事生产经营活动。</w:t>
      </w:r>
    </w:p>
    <w:p>
      <w:pPr>
        <w:spacing w:before="120" w:line="360" w:lineRule="auto"/>
        <w:ind w:firstLine="480" w:firstLineChars="200"/>
        <w:rPr>
          <w:rFonts w:ascii="宋体" w:hAnsi="宋体"/>
          <w:sz w:val="24"/>
          <w:szCs w:val="24"/>
        </w:rPr>
      </w:pPr>
      <w:r>
        <w:rPr>
          <w:rFonts w:hint="eastAsia" w:ascii="宋体" w:hAnsi="宋体"/>
          <w:sz w:val="24"/>
          <w:szCs w:val="24"/>
        </w:rPr>
        <w:t>（2）《公路水运工程安全生产监督管理办法》（交通运输部令2017年第25号）第十三条，公路水运工程施工招标文件及施工合同中应当载明项目安全管理目标、安全生产职责、安全生产条件、安全生产信用情况及专职安全生产管理人员配备的标准等要求。</w:t>
      </w:r>
    </w:p>
    <w:p>
      <w:pPr>
        <w:spacing w:before="120" w:line="360" w:lineRule="auto"/>
        <w:ind w:firstLine="480" w:firstLineChars="200"/>
        <w:rPr>
          <w:rFonts w:ascii="宋体" w:hAnsi="宋体"/>
          <w:sz w:val="24"/>
          <w:szCs w:val="24"/>
        </w:rPr>
      </w:pPr>
      <w:r>
        <w:rPr>
          <w:rFonts w:hint="eastAsia" w:ascii="宋体" w:hAnsi="宋体"/>
          <w:sz w:val="24"/>
          <w:szCs w:val="24"/>
        </w:rPr>
        <w:t>（3）《公路水运工程安全生产条件通用要求》（JT</w:t>
      </w:r>
      <w:r>
        <w:rPr>
          <w:rFonts w:ascii="宋体" w:hAnsi="宋体"/>
          <w:sz w:val="24"/>
          <w:szCs w:val="24"/>
        </w:rPr>
        <w:t>/</w:t>
      </w:r>
      <w:r>
        <w:rPr>
          <w:rFonts w:hint="eastAsia" w:ascii="宋体" w:hAnsi="宋体"/>
          <w:sz w:val="24"/>
          <w:szCs w:val="24"/>
        </w:rPr>
        <w:t>T1404-2022）4.6，建设单位与施工单位及监理单位,施工单位与分包单位应在合同或安全生产协议中明确各方的安全生产责任和义务履行各自的安全生产责任。</w:t>
      </w:r>
    </w:p>
    <w:p>
      <w:pPr>
        <w:spacing w:line="360" w:lineRule="auto"/>
        <w:ind w:firstLine="482" w:firstLineChars="200"/>
        <w:outlineLvl w:val="2"/>
        <w:rPr>
          <w:rFonts w:asciiTheme="minorEastAsia" w:hAnsiTheme="minorEastAsia" w:eastAsiaTheme="minorEastAsia"/>
          <w:b/>
          <w:sz w:val="24"/>
          <w:szCs w:val="24"/>
        </w:rPr>
      </w:pPr>
      <w:r>
        <w:rPr>
          <w:rFonts w:asciiTheme="minorEastAsia" w:hAnsiTheme="minorEastAsia" w:eastAsiaTheme="minorEastAsia"/>
          <w:b/>
          <w:sz w:val="24"/>
          <w:szCs w:val="24"/>
        </w:rPr>
        <w:t>7</w:t>
      </w:r>
      <w:r>
        <w:rPr>
          <w:rFonts w:hint="eastAsia" w:asciiTheme="minorEastAsia" w:hAnsiTheme="minorEastAsia" w:eastAsiaTheme="minorEastAsia"/>
          <w:b/>
          <w:sz w:val="24"/>
          <w:szCs w:val="24"/>
        </w:rPr>
        <w:t>.施工准备阶段</w:t>
      </w:r>
    </w:p>
    <w:p>
      <w:pPr>
        <w:spacing w:line="360" w:lineRule="auto"/>
        <w:ind w:firstLine="482" w:firstLineChars="200"/>
        <w:rPr>
          <w:b/>
          <w:kern w:val="0"/>
          <w:sz w:val="24"/>
          <w:szCs w:val="24"/>
        </w:rPr>
      </w:pPr>
      <w:r>
        <w:rPr>
          <w:rFonts w:hint="eastAsia"/>
          <w:b/>
          <w:kern w:val="0"/>
          <w:sz w:val="24"/>
          <w:szCs w:val="24"/>
        </w:rPr>
        <w:t>本章主要条款主要针对以下内容提出：</w:t>
      </w:r>
    </w:p>
    <w:p>
      <w:pPr>
        <w:spacing w:line="360" w:lineRule="auto"/>
        <w:ind w:firstLine="480" w:firstLineChars="200"/>
        <w:rPr>
          <w:rFonts w:ascii="宋体" w:hAnsi="宋体"/>
          <w:kern w:val="0"/>
          <w:sz w:val="24"/>
          <w:szCs w:val="24"/>
        </w:rPr>
      </w:pPr>
      <w:r>
        <w:rPr>
          <w:rFonts w:hint="eastAsia" w:ascii="宋体" w:hAnsi="宋体"/>
          <w:kern w:val="0"/>
          <w:sz w:val="24"/>
          <w:szCs w:val="24"/>
        </w:rPr>
        <w:t>7</w:t>
      </w:r>
      <w:r>
        <w:rPr>
          <w:rFonts w:ascii="宋体" w:hAnsi="宋体"/>
          <w:kern w:val="0"/>
          <w:sz w:val="24"/>
          <w:szCs w:val="24"/>
        </w:rPr>
        <w:t>.</w:t>
      </w:r>
      <w:r>
        <w:rPr>
          <w:rFonts w:hint="eastAsia" w:ascii="宋体" w:hAnsi="宋体"/>
          <w:kern w:val="0"/>
          <w:sz w:val="24"/>
          <w:szCs w:val="24"/>
        </w:rPr>
        <w:t>1</w:t>
      </w:r>
      <w:r>
        <w:rPr>
          <w:rFonts w:ascii="宋体" w:hAnsi="宋体"/>
          <w:kern w:val="0"/>
          <w:sz w:val="24"/>
          <w:szCs w:val="24"/>
        </w:rPr>
        <w:t xml:space="preserve"> </w:t>
      </w:r>
      <w:r>
        <w:rPr>
          <w:rFonts w:hint="eastAsia" w:ascii="宋体" w:hAnsi="宋体"/>
          <w:kern w:val="0"/>
          <w:sz w:val="24"/>
          <w:szCs w:val="24"/>
        </w:rPr>
        <w:t>项目安全生产组织机构</w:t>
      </w:r>
    </w:p>
    <w:p>
      <w:pPr>
        <w:spacing w:line="360" w:lineRule="auto"/>
        <w:ind w:firstLine="480" w:firstLineChars="200"/>
        <w:rPr>
          <w:rFonts w:ascii="宋体" w:hAnsi="宋体"/>
          <w:kern w:val="0"/>
          <w:sz w:val="24"/>
          <w:szCs w:val="24"/>
        </w:rPr>
      </w:pPr>
      <w:r>
        <w:rPr>
          <w:rFonts w:hint="eastAsia" w:ascii="宋体" w:hAnsi="宋体"/>
          <w:kern w:val="0"/>
          <w:sz w:val="24"/>
          <w:szCs w:val="24"/>
        </w:rPr>
        <w:t>7</w:t>
      </w:r>
      <w:r>
        <w:rPr>
          <w:rFonts w:ascii="宋体" w:hAnsi="宋体"/>
          <w:kern w:val="0"/>
          <w:sz w:val="24"/>
          <w:szCs w:val="24"/>
        </w:rPr>
        <w:t>.</w:t>
      </w:r>
      <w:r>
        <w:rPr>
          <w:rFonts w:hint="eastAsia" w:ascii="宋体" w:hAnsi="宋体"/>
          <w:kern w:val="0"/>
          <w:sz w:val="24"/>
          <w:szCs w:val="24"/>
        </w:rPr>
        <w:t>2</w:t>
      </w:r>
      <w:r>
        <w:rPr>
          <w:rFonts w:ascii="宋体" w:hAnsi="宋体"/>
          <w:kern w:val="0"/>
          <w:sz w:val="24"/>
          <w:szCs w:val="24"/>
        </w:rPr>
        <w:t xml:space="preserve"> </w:t>
      </w:r>
      <w:r>
        <w:rPr>
          <w:rFonts w:hint="eastAsia" w:ascii="宋体" w:hAnsi="宋体"/>
          <w:kern w:val="0"/>
          <w:sz w:val="24"/>
          <w:szCs w:val="24"/>
        </w:rPr>
        <w:t>施工安全风险评估</w:t>
      </w:r>
    </w:p>
    <w:p>
      <w:pPr>
        <w:spacing w:line="360" w:lineRule="auto"/>
        <w:ind w:firstLine="480" w:firstLineChars="200"/>
        <w:rPr>
          <w:rFonts w:ascii="宋体" w:hAnsi="宋体"/>
          <w:kern w:val="0"/>
          <w:sz w:val="24"/>
          <w:szCs w:val="24"/>
        </w:rPr>
      </w:pPr>
      <w:r>
        <w:rPr>
          <w:rFonts w:ascii="宋体" w:hAnsi="宋体"/>
          <w:kern w:val="0"/>
          <w:sz w:val="24"/>
          <w:szCs w:val="24"/>
        </w:rPr>
        <w:t>7.</w:t>
      </w:r>
      <w:r>
        <w:rPr>
          <w:rFonts w:hint="eastAsia" w:ascii="宋体" w:hAnsi="宋体"/>
          <w:kern w:val="0"/>
          <w:sz w:val="24"/>
          <w:szCs w:val="24"/>
        </w:rPr>
        <w:t>3</w:t>
      </w:r>
      <w:r>
        <w:rPr>
          <w:rFonts w:ascii="宋体" w:hAnsi="宋体"/>
          <w:kern w:val="0"/>
          <w:sz w:val="24"/>
          <w:szCs w:val="24"/>
        </w:rPr>
        <w:t xml:space="preserve"> </w:t>
      </w:r>
      <w:r>
        <w:rPr>
          <w:rFonts w:hint="eastAsia" w:ascii="宋体" w:hAnsi="宋体"/>
          <w:kern w:val="0"/>
          <w:sz w:val="24"/>
          <w:szCs w:val="24"/>
        </w:rPr>
        <w:t>平安工地创建方案</w:t>
      </w:r>
    </w:p>
    <w:p>
      <w:pPr>
        <w:spacing w:line="360" w:lineRule="auto"/>
        <w:ind w:firstLine="480" w:firstLineChars="200"/>
        <w:rPr>
          <w:rFonts w:ascii="宋体" w:hAnsi="宋体"/>
          <w:kern w:val="0"/>
          <w:sz w:val="24"/>
          <w:szCs w:val="24"/>
        </w:rPr>
      </w:pPr>
      <w:r>
        <w:rPr>
          <w:rFonts w:hint="eastAsia" w:ascii="宋体" w:hAnsi="宋体"/>
          <w:kern w:val="0"/>
          <w:sz w:val="24"/>
          <w:szCs w:val="24"/>
        </w:rPr>
        <w:t>7</w:t>
      </w:r>
      <w:r>
        <w:rPr>
          <w:rFonts w:ascii="宋体" w:hAnsi="宋体"/>
          <w:kern w:val="0"/>
          <w:sz w:val="24"/>
          <w:szCs w:val="24"/>
        </w:rPr>
        <w:t xml:space="preserve">.4 </w:t>
      </w:r>
      <w:r>
        <w:rPr>
          <w:rFonts w:hint="eastAsia" w:ascii="宋体" w:hAnsi="宋体"/>
          <w:kern w:val="0"/>
          <w:sz w:val="24"/>
          <w:szCs w:val="24"/>
        </w:rPr>
        <w:t>安全生产条件核查</w:t>
      </w:r>
    </w:p>
    <w:p>
      <w:pPr>
        <w:spacing w:line="360" w:lineRule="auto"/>
        <w:ind w:firstLine="482" w:firstLineChars="200"/>
        <w:rPr>
          <w:b/>
          <w:kern w:val="0"/>
          <w:sz w:val="24"/>
          <w:szCs w:val="24"/>
        </w:rPr>
      </w:pPr>
      <w:r>
        <w:rPr>
          <w:rFonts w:hint="eastAsia"/>
          <w:b/>
          <w:kern w:val="0"/>
          <w:sz w:val="24"/>
          <w:szCs w:val="24"/>
        </w:rPr>
        <w:t>本章主要条款内容依据如下：</w:t>
      </w:r>
    </w:p>
    <w:p>
      <w:pPr>
        <w:spacing w:before="120" w:line="360" w:lineRule="auto"/>
        <w:ind w:firstLine="480" w:firstLineChars="200"/>
        <w:rPr>
          <w:rFonts w:ascii="宋体" w:hAnsi="宋体"/>
          <w:sz w:val="24"/>
          <w:szCs w:val="24"/>
        </w:rPr>
      </w:pPr>
      <w:r>
        <w:rPr>
          <w:rFonts w:hint="eastAsia" w:ascii="宋体" w:hAnsi="宋体"/>
          <w:sz w:val="24"/>
          <w:szCs w:val="24"/>
        </w:rPr>
        <w:t>7</w:t>
      </w:r>
      <w:r>
        <w:rPr>
          <w:rFonts w:ascii="宋体" w:hAnsi="宋体"/>
          <w:sz w:val="24"/>
          <w:szCs w:val="24"/>
        </w:rPr>
        <w:t>.</w:t>
      </w:r>
      <w:r>
        <w:rPr>
          <w:rFonts w:hint="eastAsia" w:ascii="宋体" w:hAnsi="宋体"/>
          <w:sz w:val="24"/>
          <w:szCs w:val="24"/>
        </w:rPr>
        <w:t>1</w:t>
      </w:r>
      <w:r>
        <w:rPr>
          <w:rFonts w:ascii="宋体" w:hAnsi="宋体"/>
          <w:sz w:val="24"/>
          <w:szCs w:val="24"/>
        </w:rPr>
        <w:t>.1</w:t>
      </w:r>
      <w:r>
        <w:rPr>
          <w:rFonts w:hint="eastAsia" w:ascii="宋体" w:hAnsi="宋体"/>
          <w:sz w:val="24"/>
          <w:szCs w:val="24"/>
        </w:rPr>
        <w:t>~</w:t>
      </w:r>
      <w:r>
        <w:rPr>
          <w:rFonts w:ascii="宋体" w:hAnsi="宋体"/>
          <w:sz w:val="24"/>
          <w:szCs w:val="24"/>
        </w:rPr>
        <w:t>7.</w:t>
      </w:r>
      <w:r>
        <w:rPr>
          <w:rFonts w:hint="eastAsia" w:ascii="宋体" w:hAnsi="宋体"/>
          <w:sz w:val="24"/>
          <w:szCs w:val="24"/>
        </w:rPr>
        <w:t>1</w:t>
      </w:r>
      <w:r>
        <w:rPr>
          <w:rFonts w:ascii="宋体" w:hAnsi="宋体"/>
          <w:sz w:val="24"/>
          <w:szCs w:val="24"/>
        </w:rPr>
        <w:t>.3</w:t>
      </w:r>
      <w:r>
        <w:rPr>
          <w:rFonts w:hint="eastAsia" w:ascii="宋体" w:hAnsi="宋体"/>
          <w:sz w:val="24"/>
          <w:szCs w:val="24"/>
        </w:rPr>
        <w:t>规定了项目安全生产组织机构相关内容。主要编制依据为：</w:t>
      </w:r>
    </w:p>
    <w:p>
      <w:pPr>
        <w:spacing w:before="120" w:line="360" w:lineRule="auto"/>
        <w:ind w:firstLine="480" w:firstLineChars="200"/>
        <w:rPr>
          <w:rFonts w:ascii="宋体" w:hAnsi="宋体"/>
          <w:sz w:val="24"/>
          <w:szCs w:val="24"/>
        </w:rPr>
      </w:pPr>
      <w:r>
        <w:rPr>
          <w:rFonts w:hint="eastAsia" w:ascii="宋体" w:hAnsi="宋体"/>
          <w:sz w:val="24"/>
          <w:szCs w:val="24"/>
        </w:rPr>
        <w:t>（1）《公路水运工程安全生产条件通用要求》（JT</w:t>
      </w:r>
      <w:r>
        <w:rPr>
          <w:rFonts w:ascii="宋体" w:hAnsi="宋体"/>
          <w:sz w:val="24"/>
          <w:szCs w:val="24"/>
        </w:rPr>
        <w:t>/</w:t>
      </w:r>
      <w:r>
        <w:rPr>
          <w:rFonts w:hint="eastAsia" w:ascii="宋体" w:hAnsi="宋体"/>
          <w:sz w:val="24"/>
          <w:szCs w:val="24"/>
        </w:rPr>
        <w:t>T1404-2022）5.</w:t>
      </w:r>
      <w:r>
        <w:rPr>
          <w:rFonts w:ascii="宋体" w:hAnsi="宋体"/>
          <w:sz w:val="24"/>
          <w:szCs w:val="24"/>
        </w:rPr>
        <w:t>1.1</w:t>
      </w:r>
      <w:r>
        <w:rPr>
          <w:rFonts w:hint="eastAsia" w:ascii="宋体" w:hAnsi="宋体"/>
          <w:sz w:val="24"/>
          <w:szCs w:val="24"/>
        </w:rPr>
        <w:t>，机构设置，建设单位应牵头组建项目安全生产组织协调机制建立项目安全生产管理体系研究布置安全生产工作督促保障安全生产条件,定期开展平安工地建设情况的检查评价。5.1.2 建设单位与施工单位应设置相应的项目安全生产管理机构,明确安全生产管理体系运行要求组织落实安全生产工作。</w:t>
      </w:r>
    </w:p>
    <w:p>
      <w:pPr>
        <w:spacing w:before="120" w:line="360" w:lineRule="auto"/>
        <w:ind w:firstLine="480" w:firstLineChars="200"/>
        <w:rPr>
          <w:rFonts w:ascii="宋体" w:hAnsi="宋体"/>
          <w:sz w:val="24"/>
          <w:szCs w:val="24"/>
        </w:rPr>
      </w:pPr>
      <w:r>
        <w:rPr>
          <w:rFonts w:hint="eastAsia"/>
          <w:kern w:val="0"/>
          <w:sz w:val="24"/>
          <w:szCs w:val="24"/>
        </w:rPr>
        <w:t>（2）《公路水运工程平安工地建设管理办法》（交安监发</w:t>
      </w:r>
      <w:r>
        <w:rPr>
          <w:rFonts w:hint="eastAsia" w:ascii="宋体" w:hAnsi="宋体"/>
          <w:sz w:val="24"/>
          <w:szCs w:val="24"/>
        </w:rPr>
        <w:t>[2018]</w:t>
      </w:r>
      <w:r>
        <w:rPr>
          <w:kern w:val="0"/>
          <w:sz w:val="24"/>
          <w:szCs w:val="24"/>
        </w:rPr>
        <w:t>43</w:t>
      </w:r>
      <w:r>
        <w:rPr>
          <w:rFonts w:hint="eastAsia"/>
          <w:kern w:val="0"/>
          <w:sz w:val="24"/>
          <w:szCs w:val="24"/>
        </w:rPr>
        <w:t>号），</w:t>
      </w:r>
      <w:r>
        <w:rPr>
          <w:rFonts w:hint="eastAsia" w:ascii="宋体" w:hAnsi="宋体"/>
          <w:sz w:val="24"/>
          <w:szCs w:val="24"/>
        </w:rPr>
        <w:t>表1.1  工程项目开工前安全生产条件核查表，建设单位设立负有安全管理职能的部门；监理单位按要求配备专职安全监理工程师；施工单位设立安全生产管理部门，按要求配备专职安全生产管理人员。</w:t>
      </w:r>
    </w:p>
    <w:p>
      <w:pPr>
        <w:spacing w:before="120" w:line="360" w:lineRule="auto"/>
        <w:ind w:firstLine="480" w:firstLineChars="200"/>
        <w:rPr>
          <w:rFonts w:ascii="宋体" w:hAnsi="宋体"/>
          <w:sz w:val="24"/>
          <w:szCs w:val="24"/>
        </w:rPr>
      </w:pPr>
      <w:r>
        <w:rPr>
          <w:rFonts w:hint="eastAsia" w:ascii="宋体" w:hAnsi="宋体"/>
          <w:sz w:val="24"/>
          <w:szCs w:val="24"/>
        </w:rPr>
        <w:t>7</w:t>
      </w:r>
      <w:r>
        <w:rPr>
          <w:rFonts w:ascii="宋体" w:hAnsi="宋体"/>
          <w:sz w:val="24"/>
          <w:szCs w:val="24"/>
        </w:rPr>
        <w:t>.</w:t>
      </w:r>
      <w:r>
        <w:rPr>
          <w:rFonts w:hint="eastAsia" w:ascii="宋体" w:hAnsi="宋体"/>
          <w:sz w:val="24"/>
          <w:szCs w:val="24"/>
        </w:rPr>
        <w:t>2</w:t>
      </w:r>
      <w:r>
        <w:rPr>
          <w:rFonts w:ascii="宋体" w:hAnsi="宋体"/>
          <w:sz w:val="24"/>
          <w:szCs w:val="24"/>
        </w:rPr>
        <w:t>.1</w:t>
      </w:r>
      <w:r>
        <w:rPr>
          <w:rFonts w:hint="eastAsia" w:ascii="宋体" w:hAnsi="宋体"/>
          <w:sz w:val="24"/>
          <w:szCs w:val="24"/>
        </w:rPr>
        <w:t>~</w:t>
      </w:r>
      <w:r>
        <w:rPr>
          <w:rFonts w:ascii="宋体" w:hAnsi="宋体"/>
          <w:sz w:val="24"/>
          <w:szCs w:val="24"/>
        </w:rPr>
        <w:t>7.</w:t>
      </w:r>
      <w:r>
        <w:rPr>
          <w:rFonts w:hint="eastAsia" w:ascii="宋体" w:hAnsi="宋体"/>
          <w:sz w:val="24"/>
          <w:szCs w:val="24"/>
        </w:rPr>
        <w:t>2</w:t>
      </w:r>
      <w:r>
        <w:rPr>
          <w:rFonts w:ascii="宋体" w:hAnsi="宋体"/>
          <w:sz w:val="24"/>
          <w:szCs w:val="24"/>
        </w:rPr>
        <w:t>.</w:t>
      </w:r>
      <w:r>
        <w:rPr>
          <w:rFonts w:hint="eastAsia" w:ascii="宋体" w:hAnsi="宋体"/>
          <w:sz w:val="24"/>
          <w:szCs w:val="24"/>
        </w:rPr>
        <w:t>5规定了项目施工安全风险评估的主要内容。主要编制依据为：</w:t>
      </w:r>
    </w:p>
    <w:p>
      <w:pPr>
        <w:spacing w:before="120" w:line="360" w:lineRule="auto"/>
        <w:ind w:firstLine="480" w:firstLineChars="200"/>
        <w:rPr>
          <w:rFonts w:ascii="宋体" w:hAnsi="宋体"/>
          <w:sz w:val="24"/>
          <w:szCs w:val="24"/>
        </w:rPr>
      </w:pPr>
      <w:r>
        <w:rPr>
          <w:rFonts w:hint="eastAsia" w:ascii="宋体" w:hAnsi="宋体"/>
          <w:sz w:val="24"/>
          <w:szCs w:val="24"/>
        </w:rPr>
        <w:t>（1）《公路水运工程安全生产监督管理办法》（交通运输部令2017年第25号），第二十四条，公路水运工程建设应当实施安全生产风险管理，按规定开展设计、施工安全风险评估。</w:t>
      </w:r>
    </w:p>
    <w:p>
      <w:pPr>
        <w:spacing w:before="120" w:line="360" w:lineRule="auto"/>
        <w:ind w:firstLine="480" w:firstLineChars="200"/>
        <w:rPr>
          <w:rFonts w:ascii="宋体" w:hAnsi="宋体"/>
          <w:sz w:val="24"/>
          <w:szCs w:val="24"/>
        </w:rPr>
      </w:pPr>
      <w:r>
        <w:rPr>
          <w:rFonts w:hint="eastAsia" w:ascii="宋体" w:hAnsi="宋体"/>
          <w:sz w:val="24"/>
          <w:szCs w:val="24"/>
        </w:rPr>
        <w:t>设计单位应当依据风险评估结论，对设计方案进行修改完善。</w:t>
      </w:r>
    </w:p>
    <w:p>
      <w:pPr>
        <w:spacing w:before="120" w:line="360" w:lineRule="auto"/>
        <w:ind w:firstLine="480" w:firstLineChars="200"/>
        <w:rPr>
          <w:rFonts w:ascii="宋体" w:hAnsi="宋体"/>
          <w:sz w:val="24"/>
          <w:szCs w:val="24"/>
        </w:rPr>
      </w:pPr>
      <w:r>
        <w:rPr>
          <w:rFonts w:hint="eastAsia" w:ascii="宋体" w:hAnsi="宋体"/>
          <w:sz w:val="24"/>
          <w:szCs w:val="24"/>
        </w:rPr>
        <w:t>施工单位应当依据风险评估结论，对风险等级较高的分部分项工程编制专项施工方案，并附安全验算结果，经施工单位技术负责人签字后报监理工程师批准执行。</w:t>
      </w:r>
    </w:p>
    <w:p>
      <w:pPr>
        <w:spacing w:before="120" w:line="360" w:lineRule="auto"/>
        <w:ind w:firstLine="480" w:firstLineChars="200"/>
        <w:rPr>
          <w:rFonts w:ascii="宋体" w:hAnsi="宋体"/>
          <w:sz w:val="24"/>
          <w:szCs w:val="24"/>
        </w:rPr>
      </w:pPr>
      <w:r>
        <w:rPr>
          <w:rFonts w:hint="eastAsia" w:ascii="宋体" w:hAnsi="宋体"/>
          <w:sz w:val="24"/>
          <w:szCs w:val="24"/>
        </w:rPr>
        <w:t>必要时，施工单位应当组织专家对专项施工方案进行论证、审核。</w:t>
      </w:r>
    </w:p>
    <w:p>
      <w:pPr>
        <w:spacing w:before="120" w:line="360" w:lineRule="auto"/>
        <w:ind w:firstLine="480" w:firstLineChars="200"/>
        <w:rPr>
          <w:rFonts w:ascii="宋体" w:hAnsi="宋体"/>
          <w:sz w:val="24"/>
          <w:szCs w:val="24"/>
        </w:rPr>
      </w:pPr>
      <w:r>
        <w:rPr>
          <w:rFonts w:hint="eastAsia" w:ascii="宋体" w:hAnsi="宋体"/>
          <w:sz w:val="24"/>
          <w:szCs w:val="24"/>
        </w:rPr>
        <w:t>（2）《公路水运工程施工安全风险评估指南 第1部分：总体要求》（JT</w:t>
      </w:r>
      <w:r>
        <w:rPr>
          <w:rFonts w:ascii="宋体" w:hAnsi="宋体"/>
          <w:sz w:val="24"/>
          <w:szCs w:val="24"/>
        </w:rPr>
        <w:t>/</w:t>
      </w:r>
      <w:r>
        <w:rPr>
          <w:rFonts w:hint="eastAsia" w:ascii="宋体" w:hAnsi="宋体"/>
          <w:sz w:val="24"/>
          <w:szCs w:val="24"/>
        </w:rPr>
        <w:t>T1375.1-2022），4</w:t>
      </w:r>
      <w:r>
        <w:rPr>
          <w:rFonts w:ascii="宋体" w:hAnsi="宋体"/>
          <w:sz w:val="24"/>
          <w:szCs w:val="24"/>
        </w:rPr>
        <w:t>.1</w:t>
      </w:r>
      <w:r>
        <w:rPr>
          <w:rFonts w:hint="eastAsia" w:ascii="宋体" w:hAnsi="宋体"/>
          <w:sz w:val="24"/>
          <w:szCs w:val="24"/>
        </w:rPr>
        <w:t>评估阶段划分，施工安全风险评估分为总体风险评估和专项风险评估两个阶段。总体风险评估宜在项目施工招标前完成。专项风险评估包括施工前专项风险评估、施工过程专项风险评估和风险控制预期效果评价等环节,贯穿整个施工过程。</w:t>
      </w:r>
    </w:p>
    <w:p>
      <w:pPr>
        <w:spacing w:before="120" w:line="360" w:lineRule="auto"/>
        <w:ind w:firstLine="480" w:firstLineChars="200"/>
        <w:rPr>
          <w:rFonts w:ascii="宋体" w:hAnsi="宋体"/>
          <w:sz w:val="24"/>
          <w:szCs w:val="24"/>
        </w:rPr>
      </w:pPr>
      <w:r>
        <w:rPr>
          <w:rFonts w:hint="eastAsia" w:ascii="宋体" w:hAnsi="宋体"/>
          <w:sz w:val="24"/>
          <w:szCs w:val="24"/>
        </w:rPr>
        <w:t>7.3.1、7.3.2规定了施工单位平安工地创建的相关要求。主要编制依据为：</w:t>
      </w:r>
    </w:p>
    <w:p>
      <w:pPr>
        <w:spacing w:before="120" w:line="360" w:lineRule="auto"/>
        <w:ind w:firstLine="480" w:firstLineChars="200"/>
        <w:rPr>
          <w:rFonts w:ascii="宋体" w:hAnsi="宋体"/>
          <w:sz w:val="24"/>
          <w:szCs w:val="24"/>
        </w:rPr>
      </w:pPr>
      <w:r>
        <w:rPr>
          <w:rFonts w:hint="eastAsia" w:ascii="宋体" w:hAnsi="宋体"/>
          <w:sz w:val="24"/>
          <w:szCs w:val="24"/>
        </w:rPr>
        <w:t>（1）《公路水运工程平安工地建设管理办法》（交安监发[2018]43号），第三条 本办法所称平安工地是指项目从业单位以落实安全生产主体责任为核心，施工过程以风险防控无死角、事故隐患零容忍、安全防护全方位为目标，推进施工现场安全文明与施工作业规范有序的有机统一，是不断深化平安交通发展的重要载体。</w:t>
      </w:r>
    </w:p>
    <w:p>
      <w:pPr>
        <w:spacing w:before="120" w:line="360" w:lineRule="auto"/>
        <w:ind w:firstLine="480" w:firstLineChars="200"/>
        <w:rPr>
          <w:rFonts w:ascii="宋体" w:hAnsi="宋体"/>
          <w:sz w:val="24"/>
          <w:szCs w:val="24"/>
        </w:rPr>
      </w:pPr>
      <w:r>
        <w:rPr>
          <w:rFonts w:hint="eastAsia" w:ascii="宋体" w:hAnsi="宋体"/>
          <w:sz w:val="24"/>
          <w:szCs w:val="24"/>
        </w:rPr>
        <w:t>本办法所称从业单位，是指从事公路水运工程建设、施工、监理等工作的单位。</w:t>
      </w:r>
    </w:p>
    <w:p>
      <w:pPr>
        <w:spacing w:line="360" w:lineRule="auto"/>
        <w:ind w:firstLine="480" w:firstLineChars="200"/>
        <w:rPr>
          <w:rFonts w:ascii="宋体" w:hAnsi="宋体"/>
          <w:sz w:val="24"/>
          <w:szCs w:val="24"/>
        </w:rPr>
      </w:pPr>
      <w:r>
        <w:rPr>
          <w:rFonts w:hint="eastAsia" w:ascii="宋体" w:hAnsi="宋体"/>
          <w:sz w:val="24"/>
          <w:szCs w:val="24"/>
        </w:rPr>
        <w:t>（2）《交通运输部办公厅关于进一步推进公路水运工程平安工地建设的通知》（交办安监〔2020〕44号），（三）积极推行工程项目“零死亡”平安工地建设目标。各地交通运输主管部门要引导参建单位积极推行建设项目“零死亡”目标，不断细化实化各项措施，将“零死亡”目标要求全面融入安全生产体系建设、安全生产责任落实、安全生产条件核查、安全风险防控、隐患排查治理等具体工作中。要加强安全生产基层、基础、基本功建设，推进安全生产管理规范化、标准化、信息化，加大机械化换人、自动化减人力度，不断提升工程本质安全水平。</w:t>
      </w:r>
    </w:p>
    <w:p>
      <w:pPr>
        <w:spacing w:before="120" w:line="360" w:lineRule="auto"/>
        <w:ind w:firstLine="480" w:firstLineChars="200"/>
        <w:rPr>
          <w:rFonts w:ascii="宋体" w:hAnsi="宋体"/>
          <w:sz w:val="24"/>
          <w:szCs w:val="24"/>
        </w:rPr>
      </w:pPr>
      <w:r>
        <w:rPr>
          <w:rFonts w:hint="eastAsia" w:ascii="宋体" w:hAnsi="宋体"/>
          <w:sz w:val="24"/>
          <w:szCs w:val="24"/>
        </w:rPr>
        <w:t>7</w:t>
      </w:r>
      <w:r>
        <w:rPr>
          <w:rFonts w:ascii="宋体" w:hAnsi="宋体"/>
          <w:sz w:val="24"/>
          <w:szCs w:val="24"/>
        </w:rPr>
        <w:t>.4.1</w:t>
      </w:r>
      <w:r>
        <w:rPr>
          <w:rFonts w:hint="eastAsia" w:ascii="宋体" w:hAnsi="宋体"/>
          <w:sz w:val="24"/>
          <w:szCs w:val="24"/>
        </w:rPr>
        <w:t>~</w:t>
      </w:r>
      <w:r>
        <w:rPr>
          <w:rFonts w:ascii="宋体" w:hAnsi="宋体"/>
          <w:sz w:val="24"/>
          <w:szCs w:val="24"/>
        </w:rPr>
        <w:t>7.4.4</w:t>
      </w:r>
      <w:r>
        <w:rPr>
          <w:rFonts w:hint="eastAsia" w:ascii="宋体" w:hAnsi="宋体"/>
          <w:sz w:val="24"/>
          <w:szCs w:val="24"/>
        </w:rPr>
        <w:t>规定了安全生产条件核查相关工作。主要编制依据为：</w:t>
      </w:r>
    </w:p>
    <w:p>
      <w:pPr>
        <w:spacing w:before="120" w:line="360" w:lineRule="auto"/>
        <w:ind w:firstLine="480" w:firstLineChars="200"/>
        <w:rPr>
          <w:rFonts w:ascii="宋体" w:hAnsi="宋体"/>
          <w:sz w:val="24"/>
          <w:szCs w:val="24"/>
        </w:rPr>
      </w:pPr>
      <w:r>
        <w:rPr>
          <w:rFonts w:hint="eastAsia" w:ascii="宋体" w:hAnsi="宋体"/>
          <w:sz w:val="24"/>
          <w:szCs w:val="24"/>
        </w:rPr>
        <w:t>（1）《公路水运工程平安工地建设管理办法》（交安监发[2018]43号），表1.1  工程项目开工前安全生产条件核查表。</w:t>
      </w:r>
    </w:p>
    <w:p>
      <w:pPr>
        <w:spacing w:before="120" w:line="360" w:lineRule="auto"/>
        <w:ind w:firstLine="480" w:firstLineChars="200"/>
        <w:rPr>
          <w:rFonts w:ascii="宋体" w:hAnsi="宋体"/>
          <w:sz w:val="24"/>
          <w:szCs w:val="24"/>
        </w:rPr>
      </w:pPr>
      <w:r>
        <w:rPr>
          <w:rFonts w:hint="eastAsia" w:ascii="宋体" w:hAnsi="宋体"/>
          <w:sz w:val="24"/>
          <w:szCs w:val="24"/>
        </w:rPr>
        <w:t>（2）《公路安全保护条例》（国务院令2</w:t>
      </w:r>
      <w:r>
        <w:rPr>
          <w:rFonts w:ascii="宋体" w:hAnsi="宋体"/>
          <w:sz w:val="24"/>
          <w:szCs w:val="24"/>
        </w:rPr>
        <w:t>011</w:t>
      </w:r>
      <w:r>
        <w:rPr>
          <w:rFonts w:hint="eastAsia" w:ascii="宋体" w:hAnsi="宋体"/>
          <w:sz w:val="24"/>
          <w:szCs w:val="24"/>
        </w:rPr>
        <w:t>年第593号），第二十七条</w:t>
      </w:r>
      <w:r>
        <w:rPr>
          <w:rFonts w:ascii="宋体" w:hAnsi="宋体"/>
          <w:sz w:val="24"/>
          <w:szCs w:val="24"/>
        </w:rPr>
        <w:t> </w:t>
      </w:r>
      <w:r>
        <w:rPr>
          <w:rFonts w:hint="eastAsia" w:ascii="宋体" w:hAnsi="宋体"/>
          <w:sz w:val="24"/>
          <w:szCs w:val="24"/>
        </w:rPr>
        <w:t>进行下列涉路施工活动，建设单位应当向公路管理机构提出申请：</w:t>
      </w:r>
    </w:p>
    <w:p>
      <w:pPr>
        <w:spacing w:before="120" w:line="360" w:lineRule="auto"/>
        <w:ind w:firstLine="480" w:firstLineChars="200"/>
        <w:rPr>
          <w:rFonts w:ascii="宋体" w:hAnsi="宋体"/>
          <w:sz w:val="24"/>
          <w:szCs w:val="24"/>
        </w:rPr>
      </w:pPr>
      <w:r>
        <w:rPr>
          <w:rFonts w:hint="eastAsia" w:ascii="宋体" w:hAnsi="宋体"/>
          <w:sz w:val="24"/>
          <w:szCs w:val="24"/>
        </w:rPr>
        <w:t>（一）因修建铁路、机场、供电、水利、通信等建设工程需要占用、挖掘公路、公路用地或者使公路改线；</w:t>
      </w:r>
    </w:p>
    <w:p>
      <w:pPr>
        <w:spacing w:before="120" w:line="360" w:lineRule="auto"/>
        <w:ind w:firstLine="480" w:firstLineChars="200"/>
        <w:rPr>
          <w:rFonts w:ascii="宋体" w:hAnsi="宋体"/>
          <w:sz w:val="24"/>
          <w:szCs w:val="24"/>
        </w:rPr>
      </w:pPr>
      <w:r>
        <w:rPr>
          <w:rFonts w:hint="eastAsia" w:ascii="宋体" w:hAnsi="宋体"/>
          <w:sz w:val="24"/>
          <w:szCs w:val="24"/>
        </w:rPr>
        <w:t>（二）跨越、穿越公路修建桥梁、渡槽或者架设、埋设管道、电缆等设施；</w:t>
      </w:r>
    </w:p>
    <w:p>
      <w:pPr>
        <w:spacing w:before="120" w:line="360" w:lineRule="auto"/>
        <w:ind w:firstLine="480" w:firstLineChars="200"/>
        <w:rPr>
          <w:rFonts w:ascii="宋体" w:hAnsi="宋体"/>
          <w:sz w:val="24"/>
          <w:szCs w:val="24"/>
        </w:rPr>
      </w:pPr>
      <w:r>
        <w:rPr>
          <w:rFonts w:hint="eastAsia" w:ascii="宋体" w:hAnsi="宋体"/>
          <w:sz w:val="24"/>
          <w:szCs w:val="24"/>
        </w:rPr>
        <w:t>（三）在公路用地范围内架设、埋设管道、电缆等设施；</w:t>
      </w:r>
    </w:p>
    <w:p>
      <w:pPr>
        <w:spacing w:before="120" w:line="360" w:lineRule="auto"/>
        <w:ind w:firstLine="480" w:firstLineChars="200"/>
        <w:rPr>
          <w:rFonts w:ascii="宋体" w:hAnsi="宋体"/>
          <w:sz w:val="24"/>
          <w:szCs w:val="24"/>
        </w:rPr>
      </w:pPr>
      <w:r>
        <w:rPr>
          <w:rFonts w:hint="eastAsia" w:ascii="宋体" w:hAnsi="宋体"/>
          <w:sz w:val="24"/>
          <w:szCs w:val="24"/>
        </w:rPr>
        <w:t>（四）利用公路桥梁、公路隧道、涵洞铺设电缆等设施；</w:t>
      </w:r>
    </w:p>
    <w:p>
      <w:pPr>
        <w:spacing w:before="120" w:line="360" w:lineRule="auto"/>
        <w:ind w:firstLine="480" w:firstLineChars="200"/>
        <w:rPr>
          <w:rFonts w:ascii="宋体" w:hAnsi="宋体"/>
          <w:sz w:val="24"/>
          <w:szCs w:val="24"/>
        </w:rPr>
      </w:pPr>
      <w:r>
        <w:rPr>
          <w:rFonts w:hint="eastAsia" w:ascii="宋体" w:hAnsi="宋体"/>
          <w:sz w:val="24"/>
          <w:szCs w:val="24"/>
        </w:rPr>
        <w:t>（五）利用跨越公路的设施悬挂非公路标志；</w:t>
      </w:r>
    </w:p>
    <w:p>
      <w:pPr>
        <w:spacing w:before="120" w:line="360" w:lineRule="auto"/>
        <w:ind w:firstLine="480" w:firstLineChars="200"/>
        <w:rPr>
          <w:rFonts w:ascii="宋体" w:hAnsi="宋体"/>
          <w:sz w:val="24"/>
          <w:szCs w:val="24"/>
        </w:rPr>
      </w:pPr>
      <w:r>
        <w:rPr>
          <w:rFonts w:hint="eastAsia" w:ascii="宋体" w:hAnsi="宋体"/>
          <w:sz w:val="24"/>
          <w:szCs w:val="24"/>
        </w:rPr>
        <w:t>（六）在公路上增设或者改造平面交叉道口；</w:t>
      </w:r>
    </w:p>
    <w:p>
      <w:pPr>
        <w:spacing w:before="120" w:line="360" w:lineRule="auto"/>
        <w:ind w:firstLine="480" w:firstLineChars="200"/>
        <w:rPr>
          <w:rFonts w:ascii="宋体" w:hAnsi="宋体"/>
          <w:sz w:val="24"/>
          <w:szCs w:val="24"/>
        </w:rPr>
      </w:pPr>
      <w:r>
        <w:rPr>
          <w:rFonts w:hint="eastAsia" w:ascii="宋体" w:hAnsi="宋体"/>
          <w:sz w:val="24"/>
          <w:szCs w:val="24"/>
        </w:rPr>
        <w:t>（七）在公路建筑控制区内埋设管道、电缆等设施。</w:t>
      </w:r>
    </w:p>
    <w:p>
      <w:pPr>
        <w:spacing w:before="120" w:line="360" w:lineRule="auto"/>
        <w:ind w:firstLine="480" w:firstLineChars="200"/>
        <w:rPr>
          <w:rFonts w:ascii="宋体" w:hAnsi="宋体"/>
          <w:sz w:val="24"/>
          <w:szCs w:val="24"/>
        </w:rPr>
      </w:pPr>
      <w:r>
        <w:rPr>
          <w:rFonts w:hint="eastAsia" w:ascii="宋体" w:hAnsi="宋体"/>
          <w:sz w:val="24"/>
          <w:szCs w:val="24"/>
        </w:rPr>
        <w:t>（3）《中华人民共和国水上水下作业和活动通航安全管理规定》（中华人民共和国交通运输部令〔2021〕24号），第十一条，海事管理机构应当自受理申请之日起15个工作日内作出许可或者不予许可的决定。准予许可的，应当颁发水上水下作业或者活动许可证。</w:t>
      </w:r>
    </w:p>
    <w:p>
      <w:pPr>
        <w:spacing w:line="360" w:lineRule="auto"/>
        <w:ind w:firstLine="482" w:firstLineChars="200"/>
        <w:outlineLvl w:val="2"/>
        <w:rPr>
          <w:rFonts w:asciiTheme="minorEastAsia" w:hAnsiTheme="minorEastAsia" w:eastAsiaTheme="minorEastAsia"/>
          <w:b/>
          <w:sz w:val="24"/>
          <w:szCs w:val="24"/>
        </w:rPr>
      </w:pPr>
      <w:r>
        <w:rPr>
          <w:rFonts w:asciiTheme="minorEastAsia" w:hAnsiTheme="minorEastAsia" w:eastAsiaTheme="minorEastAsia"/>
          <w:b/>
          <w:sz w:val="24"/>
          <w:szCs w:val="24"/>
        </w:rPr>
        <w:t>8</w:t>
      </w:r>
      <w:r>
        <w:rPr>
          <w:rFonts w:hint="eastAsia" w:asciiTheme="minorEastAsia" w:hAnsiTheme="minorEastAsia" w:eastAsiaTheme="minorEastAsia"/>
          <w:b/>
          <w:sz w:val="24"/>
          <w:szCs w:val="24"/>
        </w:rPr>
        <w:t>.项目施工阶段</w:t>
      </w:r>
    </w:p>
    <w:p>
      <w:pPr>
        <w:spacing w:line="360" w:lineRule="auto"/>
        <w:ind w:firstLine="482" w:firstLineChars="200"/>
        <w:rPr>
          <w:b/>
          <w:kern w:val="0"/>
          <w:sz w:val="24"/>
          <w:szCs w:val="24"/>
        </w:rPr>
      </w:pPr>
      <w:r>
        <w:rPr>
          <w:rFonts w:hint="eastAsia"/>
          <w:b/>
          <w:kern w:val="0"/>
          <w:sz w:val="24"/>
          <w:szCs w:val="24"/>
        </w:rPr>
        <w:t>本章主要条款主要针对以下内容提出：</w:t>
      </w:r>
    </w:p>
    <w:p>
      <w:pPr>
        <w:spacing w:line="360" w:lineRule="auto"/>
        <w:ind w:firstLine="480" w:firstLineChars="200"/>
        <w:rPr>
          <w:rFonts w:ascii="宋体" w:hAnsi="宋体"/>
          <w:kern w:val="0"/>
          <w:sz w:val="24"/>
          <w:szCs w:val="24"/>
        </w:rPr>
      </w:pPr>
      <w:r>
        <w:rPr>
          <w:rFonts w:hint="eastAsia" w:ascii="宋体" w:hAnsi="宋体"/>
          <w:kern w:val="0"/>
          <w:sz w:val="24"/>
          <w:szCs w:val="24"/>
        </w:rPr>
        <w:t>8.1安全生产责任体系</w:t>
      </w:r>
    </w:p>
    <w:p>
      <w:pPr>
        <w:spacing w:line="360" w:lineRule="auto"/>
        <w:ind w:firstLine="480" w:firstLineChars="200"/>
        <w:rPr>
          <w:rFonts w:ascii="宋体" w:hAnsi="宋体"/>
          <w:kern w:val="0"/>
          <w:sz w:val="24"/>
          <w:szCs w:val="24"/>
        </w:rPr>
      </w:pPr>
      <w:r>
        <w:rPr>
          <w:rFonts w:hint="eastAsia" w:ascii="宋体" w:hAnsi="宋体"/>
          <w:kern w:val="0"/>
          <w:sz w:val="24"/>
          <w:szCs w:val="24"/>
        </w:rPr>
        <w:t>8.2安全生产基础管理</w:t>
      </w:r>
    </w:p>
    <w:p>
      <w:pPr>
        <w:spacing w:line="360" w:lineRule="auto"/>
        <w:ind w:firstLine="480" w:firstLineChars="200"/>
        <w:rPr>
          <w:rFonts w:ascii="宋体" w:hAnsi="宋体"/>
          <w:kern w:val="0"/>
          <w:sz w:val="24"/>
          <w:szCs w:val="24"/>
        </w:rPr>
      </w:pPr>
      <w:r>
        <w:rPr>
          <w:rFonts w:hint="eastAsia" w:ascii="宋体" w:hAnsi="宋体"/>
          <w:kern w:val="0"/>
          <w:sz w:val="24"/>
          <w:szCs w:val="24"/>
        </w:rPr>
        <w:t>8.3现场安全通用管理</w:t>
      </w:r>
    </w:p>
    <w:p>
      <w:pPr>
        <w:spacing w:line="360" w:lineRule="auto"/>
        <w:ind w:firstLine="480" w:firstLineChars="200"/>
        <w:rPr>
          <w:rFonts w:ascii="宋体" w:hAnsi="宋体"/>
          <w:kern w:val="0"/>
          <w:sz w:val="24"/>
          <w:szCs w:val="24"/>
        </w:rPr>
      </w:pPr>
      <w:r>
        <w:rPr>
          <w:rFonts w:hint="eastAsia" w:ascii="宋体" w:hAnsi="宋体"/>
          <w:kern w:val="0"/>
          <w:sz w:val="24"/>
          <w:szCs w:val="24"/>
        </w:rPr>
        <w:t>8.4专项施工方案管理</w:t>
      </w:r>
    </w:p>
    <w:p>
      <w:pPr>
        <w:spacing w:line="360" w:lineRule="auto"/>
        <w:ind w:firstLine="480" w:firstLineChars="200"/>
        <w:rPr>
          <w:rFonts w:ascii="宋体" w:hAnsi="宋体"/>
          <w:kern w:val="0"/>
          <w:sz w:val="24"/>
          <w:szCs w:val="24"/>
        </w:rPr>
      </w:pPr>
      <w:r>
        <w:rPr>
          <w:rFonts w:hint="eastAsia" w:ascii="宋体" w:hAnsi="宋体"/>
          <w:kern w:val="0"/>
          <w:sz w:val="24"/>
          <w:szCs w:val="24"/>
        </w:rPr>
        <w:t>8.5临时结构施工安全管理</w:t>
      </w:r>
    </w:p>
    <w:p>
      <w:pPr>
        <w:spacing w:line="360" w:lineRule="auto"/>
        <w:ind w:firstLine="480" w:firstLineChars="200"/>
        <w:rPr>
          <w:rFonts w:ascii="宋体" w:hAnsi="宋体"/>
          <w:kern w:val="0"/>
          <w:sz w:val="24"/>
          <w:szCs w:val="24"/>
        </w:rPr>
      </w:pPr>
      <w:r>
        <w:rPr>
          <w:rFonts w:hint="eastAsia" w:ascii="宋体" w:hAnsi="宋体"/>
          <w:kern w:val="0"/>
          <w:sz w:val="24"/>
          <w:szCs w:val="24"/>
        </w:rPr>
        <w:t>8.6施工班组安全管理</w:t>
      </w:r>
    </w:p>
    <w:p>
      <w:pPr>
        <w:spacing w:line="360" w:lineRule="auto"/>
        <w:ind w:firstLine="480" w:firstLineChars="200"/>
        <w:rPr>
          <w:rFonts w:ascii="宋体" w:hAnsi="宋体"/>
          <w:kern w:val="0"/>
          <w:sz w:val="24"/>
          <w:szCs w:val="24"/>
        </w:rPr>
      </w:pPr>
      <w:r>
        <w:rPr>
          <w:rFonts w:hint="eastAsia" w:ascii="宋体" w:hAnsi="宋体"/>
          <w:kern w:val="0"/>
          <w:sz w:val="24"/>
          <w:szCs w:val="24"/>
        </w:rPr>
        <w:t>8.7交安机电施工阶段</w:t>
      </w:r>
    </w:p>
    <w:p>
      <w:pPr>
        <w:spacing w:line="360" w:lineRule="auto"/>
        <w:ind w:firstLine="480" w:firstLineChars="200"/>
        <w:rPr>
          <w:rFonts w:ascii="宋体" w:hAnsi="宋体"/>
          <w:kern w:val="0"/>
          <w:sz w:val="24"/>
          <w:szCs w:val="24"/>
        </w:rPr>
      </w:pPr>
      <w:r>
        <w:rPr>
          <w:rFonts w:hint="eastAsia" w:ascii="宋体" w:hAnsi="宋体"/>
          <w:kern w:val="0"/>
          <w:sz w:val="24"/>
          <w:szCs w:val="24"/>
        </w:rPr>
        <w:t>8.8其他</w:t>
      </w:r>
    </w:p>
    <w:p>
      <w:pPr>
        <w:spacing w:line="360" w:lineRule="auto"/>
        <w:ind w:firstLine="482" w:firstLineChars="200"/>
        <w:rPr>
          <w:b/>
          <w:kern w:val="0"/>
          <w:sz w:val="24"/>
          <w:szCs w:val="24"/>
        </w:rPr>
      </w:pPr>
      <w:r>
        <w:rPr>
          <w:rFonts w:hint="eastAsia"/>
          <w:b/>
          <w:kern w:val="0"/>
          <w:sz w:val="24"/>
          <w:szCs w:val="24"/>
        </w:rPr>
        <w:t>本章主要条款内容依据如下：</w:t>
      </w:r>
    </w:p>
    <w:p>
      <w:pPr>
        <w:spacing w:line="360" w:lineRule="auto"/>
        <w:ind w:firstLine="480" w:firstLineChars="200"/>
        <w:rPr>
          <w:rFonts w:ascii="宋体" w:hAnsi="宋体"/>
          <w:sz w:val="24"/>
          <w:szCs w:val="24"/>
        </w:rPr>
      </w:pPr>
      <w:r>
        <w:rPr>
          <w:rFonts w:ascii="宋体" w:hAnsi="宋体"/>
          <w:sz w:val="24"/>
          <w:szCs w:val="24"/>
        </w:rPr>
        <w:t>8</w:t>
      </w:r>
      <w:r>
        <w:rPr>
          <w:rFonts w:hint="eastAsia" w:ascii="宋体" w:hAnsi="宋体"/>
          <w:sz w:val="24"/>
          <w:szCs w:val="24"/>
        </w:rPr>
        <w:t>.1.1~</w:t>
      </w:r>
      <w:r>
        <w:rPr>
          <w:rFonts w:ascii="宋体" w:hAnsi="宋体"/>
          <w:sz w:val="24"/>
          <w:szCs w:val="24"/>
        </w:rPr>
        <w:t>8.1.</w:t>
      </w:r>
      <w:r>
        <w:rPr>
          <w:rFonts w:hint="eastAsia" w:ascii="宋体" w:hAnsi="宋体"/>
          <w:sz w:val="24"/>
          <w:szCs w:val="24"/>
        </w:rPr>
        <w:t>2规定了项目全员安全责任制主要内容。主要编制依据为：</w:t>
      </w:r>
    </w:p>
    <w:p>
      <w:pPr>
        <w:spacing w:line="360" w:lineRule="auto"/>
        <w:ind w:firstLine="480" w:firstLineChars="200"/>
        <w:rPr>
          <w:kern w:val="0"/>
          <w:sz w:val="24"/>
          <w:szCs w:val="24"/>
        </w:rPr>
      </w:pPr>
      <w:r>
        <w:rPr>
          <w:rFonts w:hint="eastAsia"/>
          <w:kern w:val="0"/>
          <w:sz w:val="24"/>
          <w:szCs w:val="24"/>
        </w:rPr>
        <w:t>（1）</w:t>
      </w:r>
      <w:r>
        <w:rPr>
          <w:rFonts w:hint="eastAsia" w:ascii="宋体" w:hAnsi="宋体"/>
          <w:kern w:val="0"/>
          <w:sz w:val="24"/>
          <w:szCs w:val="24"/>
        </w:rPr>
        <w:t>《安全生产法》</w:t>
      </w:r>
      <w:r>
        <w:rPr>
          <w:rFonts w:hint="eastAsia"/>
          <w:kern w:val="0"/>
          <w:sz w:val="24"/>
          <w:szCs w:val="24"/>
        </w:rPr>
        <w:t>第三条，安全生产工作坚持中国共产党的领导。</w:t>
      </w:r>
    </w:p>
    <w:p>
      <w:pPr>
        <w:spacing w:line="360" w:lineRule="auto"/>
        <w:ind w:firstLine="480" w:firstLineChars="200"/>
        <w:rPr>
          <w:kern w:val="0"/>
          <w:sz w:val="24"/>
          <w:szCs w:val="24"/>
        </w:rPr>
      </w:pPr>
      <w:r>
        <w:rPr>
          <w:rFonts w:hint="eastAsia"/>
          <w:kern w:val="0"/>
          <w:sz w:val="24"/>
          <w:szCs w:val="24"/>
        </w:rPr>
        <w:t>安全生产工作应当以人为本，坚持人民至上、生命至上，把保护人民生命安全摆在首位，树牢安全发展理念，坚持安全第一、预防为主、综合治理的方针，从源头上防范化解重大安全风险。</w:t>
      </w:r>
    </w:p>
    <w:p>
      <w:pPr>
        <w:spacing w:line="360" w:lineRule="auto"/>
        <w:ind w:firstLine="480" w:firstLineChars="200"/>
        <w:rPr>
          <w:kern w:val="0"/>
          <w:sz w:val="24"/>
          <w:szCs w:val="24"/>
        </w:rPr>
      </w:pPr>
      <w:r>
        <w:rPr>
          <w:rFonts w:hint="eastAsia"/>
          <w:kern w:val="0"/>
          <w:sz w:val="24"/>
          <w:szCs w:val="24"/>
        </w:rPr>
        <w:t>安全生产工作实行管行业必须管安全、管业务必须管安全、管生产经营必须管安全，强化和落实生产经营单位主体责任与政府监管责任，建立生产经营单位负责、职工参与、政府监管、行业自律和社会监督的机制。</w:t>
      </w:r>
    </w:p>
    <w:p>
      <w:pPr>
        <w:spacing w:line="360" w:lineRule="auto"/>
        <w:ind w:firstLine="480" w:firstLineChars="200"/>
        <w:rPr>
          <w:rFonts w:ascii="宋体" w:hAnsi="宋体"/>
          <w:kern w:val="0"/>
          <w:sz w:val="24"/>
          <w:szCs w:val="24"/>
        </w:rPr>
      </w:pPr>
      <w:r>
        <w:rPr>
          <w:rFonts w:hint="eastAsia" w:ascii="宋体" w:hAnsi="宋体"/>
          <w:kern w:val="0"/>
          <w:sz w:val="24"/>
          <w:szCs w:val="24"/>
        </w:rPr>
        <w:t>（2）《交通运输部关于加强公路水运工程建设质量安全监督管理工作的意见》（交安监规〔2022〕7号），（十九）落实全员安全生产责任制。建设、勘察设计、施工、监理等从业单位依法依规加强工程项目安全生产责任落实。企业法定代表人、实际控制人、实际负责人要严格履行安全生产第一责任人责任，对本单位安全生产负总责。对建设技术难度大、安全风险高的工程项目，建设单位应依法依规设置安全生产管理机构。加强施工单位主要负责人、项目负责人、专职安全生产管理人员安全生产考核工作。项目参建单位要建立健全全员安全生产责任制，实现职责到岗、责任到人、工作到位。</w:t>
      </w:r>
    </w:p>
    <w:p>
      <w:pPr>
        <w:spacing w:line="360" w:lineRule="auto"/>
        <w:ind w:firstLine="480" w:firstLineChars="200"/>
        <w:rPr>
          <w:rFonts w:ascii="宋体" w:hAnsi="宋体"/>
          <w:kern w:val="0"/>
          <w:sz w:val="24"/>
          <w:szCs w:val="24"/>
        </w:rPr>
      </w:pPr>
      <w:r>
        <w:rPr>
          <w:rFonts w:hint="eastAsia" w:ascii="宋体" w:hAnsi="宋体"/>
          <w:kern w:val="0"/>
          <w:sz w:val="24"/>
          <w:szCs w:val="24"/>
        </w:rPr>
        <w:t>8</w:t>
      </w:r>
      <w:r>
        <w:rPr>
          <w:rFonts w:ascii="宋体" w:hAnsi="宋体"/>
          <w:kern w:val="0"/>
          <w:sz w:val="24"/>
          <w:szCs w:val="24"/>
        </w:rPr>
        <w:t>.1.</w:t>
      </w:r>
      <w:r>
        <w:rPr>
          <w:rFonts w:hint="eastAsia" w:ascii="宋体" w:hAnsi="宋体"/>
          <w:kern w:val="0"/>
          <w:sz w:val="24"/>
          <w:szCs w:val="24"/>
        </w:rPr>
        <w:t>3~</w:t>
      </w:r>
      <w:r>
        <w:rPr>
          <w:rFonts w:ascii="宋体" w:hAnsi="宋体"/>
          <w:kern w:val="0"/>
          <w:sz w:val="24"/>
          <w:szCs w:val="24"/>
        </w:rPr>
        <w:t>8.1.</w:t>
      </w:r>
      <w:r>
        <w:rPr>
          <w:rFonts w:hint="eastAsia" w:ascii="宋体" w:hAnsi="宋体"/>
          <w:kern w:val="0"/>
          <w:sz w:val="24"/>
          <w:szCs w:val="24"/>
        </w:rPr>
        <w:t>6规定了参建单位安全生产职责。主要编制依据为：</w:t>
      </w:r>
    </w:p>
    <w:p>
      <w:pPr>
        <w:spacing w:line="360" w:lineRule="auto"/>
        <w:ind w:firstLine="480" w:firstLineChars="200"/>
        <w:rPr>
          <w:rFonts w:ascii="宋体" w:hAnsi="宋体"/>
          <w:kern w:val="0"/>
          <w:sz w:val="24"/>
          <w:szCs w:val="24"/>
        </w:rPr>
      </w:pPr>
      <w:r>
        <w:rPr>
          <w:rFonts w:hint="eastAsia" w:ascii="宋体" w:hAnsi="宋体"/>
          <w:kern w:val="0"/>
          <w:sz w:val="24"/>
          <w:szCs w:val="24"/>
        </w:rPr>
        <w:t>（1）《交通运输部关于加强公路水运工程建设质量安全监督管理工作的意见》（交安监规〔2022〕7号），（十九）落实全员安全生产责任制。建设、勘察设计、施工、监理等从业单位依法依规加强工程项目安全生产责任落实。企业法定代表人、实际控制人、实际负责人要严格履行安全生产第一责任人责任，对本单位安全生产负总责。对建设技术难度大、安全风险高的工程项目，建设单位应依法依规设置安全生产管理机构。加强施工单位主要负责人、项目负责人、专职安全生产管理人员安全生产考核工作。项目参建单位要建立健全全员安全生产责任制，实现职责到岗、责任到人、工作到位。</w:t>
      </w:r>
    </w:p>
    <w:p>
      <w:pPr>
        <w:spacing w:line="360" w:lineRule="auto"/>
        <w:ind w:firstLine="480" w:firstLineChars="200"/>
        <w:rPr>
          <w:rFonts w:ascii="宋体" w:hAnsi="宋体"/>
          <w:kern w:val="0"/>
          <w:sz w:val="24"/>
          <w:szCs w:val="24"/>
        </w:rPr>
      </w:pPr>
      <w:r>
        <w:rPr>
          <w:rFonts w:hint="eastAsia" w:ascii="宋体" w:hAnsi="宋体"/>
          <w:kern w:val="0"/>
          <w:sz w:val="24"/>
          <w:szCs w:val="24"/>
        </w:rPr>
        <w:t>（2）</w:t>
      </w:r>
      <w:r>
        <w:rPr>
          <w:rFonts w:hint="eastAsia" w:ascii="宋体" w:hAnsi="宋体"/>
          <w:sz w:val="24"/>
          <w:szCs w:val="24"/>
        </w:rPr>
        <w:t>《公路水运工程平安工地建设管理办法》（交安监发[2018]43号），</w:t>
      </w:r>
      <w:r>
        <w:rPr>
          <w:rFonts w:hint="eastAsia" w:ascii="宋体" w:hAnsi="宋体"/>
          <w:kern w:val="0"/>
          <w:sz w:val="24"/>
          <w:szCs w:val="24"/>
        </w:rPr>
        <w:t>第二十八条，建设单位对公路水运工程安全生产负管理责任。依法开展项目安全生产条件审核，按规定组织风险评估和安全生产检查。根据项目风险评估等级，在工程沿线受影响区域作出相应风险提示。</w:t>
      </w:r>
    </w:p>
    <w:p>
      <w:pPr>
        <w:spacing w:line="360" w:lineRule="auto"/>
        <w:ind w:firstLine="480" w:firstLineChars="200"/>
        <w:rPr>
          <w:rFonts w:ascii="宋体" w:hAnsi="宋体"/>
          <w:kern w:val="0"/>
          <w:sz w:val="24"/>
          <w:szCs w:val="24"/>
        </w:rPr>
      </w:pPr>
      <w:r>
        <w:rPr>
          <w:rFonts w:hint="eastAsia" w:ascii="宋体" w:hAnsi="宋体"/>
          <w:kern w:val="0"/>
          <w:sz w:val="24"/>
          <w:szCs w:val="24"/>
        </w:rPr>
        <w:t>（3）</w:t>
      </w:r>
      <w:r>
        <w:rPr>
          <w:rFonts w:hint="eastAsia" w:ascii="宋体" w:hAnsi="宋体"/>
          <w:sz w:val="24"/>
          <w:szCs w:val="24"/>
        </w:rPr>
        <w:t>《公路水运工程平安工地建设管理办法》（交安监发[2018]43号），</w:t>
      </w:r>
      <w:r>
        <w:rPr>
          <w:rFonts w:hint="eastAsia" w:ascii="宋体" w:hAnsi="宋体"/>
          <w:kern w:val="0"/>
          <w:sz w:val="24"/>
          <w:szCs w:val="24"/>
        </w:rPr>
        <w:t>第二十九条，勘察单位应当按照法律、法规、规章、工程建设强制性标准和合同文件进行实地勘察，针对不良地质、特殊性岩土、有毒有害气体等不良情形或者其他可能引发工程生产安全事故的情形加以说明并提出防治建议。</w:t>
      </w:r>
    </w:p>
    <w:p>
      <w:pPr>
        <w:spacing w:line="360" w:lineRule="auto"/>
        <w:ind w:firstLine="480" w:firstLineChars="200"/>
        <w:rPr>
          <w:rFonts w:ascii="宋体" w:hAnsi="宋体"/>
          <w:kern w:val="0"/>
          <w:sz w:val="24"/>
          <w:szCs w:val="24"/>
        </w:rPr>
      </w:pPr>
      <w:r>
        <w:rPr>
          <w:rFonts w:hint="eastAsia" w:ascii="宋体" w:hAnsi="宋体"/>
          <w:kern w:val="0"/>
          <w:sz w:val="24"/>
          <w:szCs w:val="24"/>
        </w:rPr>
        <w:t>勘察单位提交的勘察文件必须真实、准确，满足公路水运工程安全生产的需要。</w:t>
      </w:r>
    </w:p>
    <w:p>
      <w:pPr>
        <w:spacing w:line="360" w:lineRule="auto"/>
        <w:ind w:firstLine="480" w:firstLineChars="200"/>
        <w:rPr>
          <w:rFonts w:ascii="宋体" w:hAnsi="宋体"/>
          <w:sz w:val="24"/>
          <w:szCs w:val="24"/>
        </w:rPr>
      </w:pPr>
      <w:r>
        <w:rPr>
          <w:rFonts w:hint="eastAsia" w:ascii="宋体" w:hAnsi="宋体"/>
          <w:kern w:val="0"/>
          <w:sz w:val="24"/>
          <w:szCs w:val="24"/>
        </w:rPr>
        <w:t>（4）</w:t>
      </w:r>
      <w:r>
        <w:rPr>
          <w:rFonts w:hint="eastAsia" w:ascii="宋体" w:hAnsi="宋体"/>
          <w:sz w:val="24"/>
          <w:szCs w:val="24"/>
        </w:rPr>
        <w:t>《公路水运工程平安工地建设管理办法》（交安监发[2018]43号），第三十条，设计单位应当按照法律、法规、规章、工程建设强制性标准和合同文件进行设计，防止因设计不合理导致生产安全事故的发生。</w:t>
      </w:r>
    </w:p>
    <w:p>
      <w:pPr>
        <w:spacing w:line="360" w:lineRule="auto"/>
        <w:ind w:firstLine="480" w:firstLineChars="200"/>
        <w:rPr>
          <w:rFonts w:ascii="宋体" w:hAnsi="宋体"/>
          <w:sz w:val="24"/>
          <w:szCs w:val="24"/>
        </w:rPr>
      </w:pPr>
      <w:r>
        <w:rPr>
          <w:rFonts w:hint="eastAsia" w:ascii="宋体" w:hAnsi="宋体"/>
          <w:sz w:val="24"/>
          <w:szCs w:val="24"/>
        </w:rPr>
        <w:t>设计单位应当考虑施工安全操作和防护的需要，对涉及施工安全的重点部位和环节在设计文件中加以注明，提出安全防范意见。依据设计风险评估结论，对存在较高安全风险的工程部位还应当增加专项设计，并组织专家进行论证。</w:t>
      </w:r>
    </w:p>
    <w:p>
      <w:pPr>
        <w:spacing w:line="360" w:lineRule="auto"/>
        <w:ind w:firstLine="480" w:firstLineChars="200"/>
        <w:rPr>
          <w:rFonts w:ascii="宋体" w:hAnsi="宋体"/>
          <w:sz w:val="24"/>
          <w:szCs w:val="24"/>
        </w:rPr>
      </w:pPr>
      <w:r>
        <w:rPr>
          <w:rFonts w:hint="eastAsia" w:ascii="宋体" w:hAnsi="宋体"/>
          <w:sz w:val="24"/>
          <w:szCs w:val="24"/>
        </w:rPr>
        <w:t>采用新结构、新工艺、新材料的工程和特殊结构工程，设计单位应当在设计文件中提出保障施工作业人员安全和预防生产安全事故的措施建议。</w:t>
      </w:r>
    </w:p>
    <w:p>
      <w:pPr>
        <w:spacing w:line="360" w:lineRule="auto"/>
        <w:ind w:firstLine="480" w:firstLineChars="200"/>
        <w:rPr>
          <w:rFonts w:ascii="宋体" w:hAnsi="宋体"/>
          <w:sz w:val="24"/>
          <w:szCs w:val="24"/>
        </w:rPr>
      </w:pPr>
      <w:r>
        <w:rPr>
          <w:rFonts w:hint="eastAsia" w:ascii="宋体" w:hAnsi="宋体"/>
          <w:sz w:val="24"/>
          <w:szCs w:val="24"/>
        </w:rPr>
        <w:t>设计单位和设计人员应当对其设计负责，并按合同要求做好安全技术交底和现场服务。</w:t>
      </w:r>
    </w:p>
    <w:p>
      <w:pPr>
        <w:spacing w:line="360" w:lineRule="auto"/>
        <w:ind w:firstLine="480" w:firstLineChars="200"/>
        <w:rPr>
          <w:rFonts w:ascii="宋体" w:hAnsi="宋体"/>
          <w:sz w:val="24"/>
          <w:szCs w:val="24"/>
        </w:rPr>
      </w:pPr>
      <w:r>
        <w:rPr>
          <w:rFonts w:hint="eastAsia" w:ascii="宋体" w:hAnsi="宋体"/>
          <w:sz w:val="24"/>
          <w:szCs w:val="24"/>
        </w:rPr>
        <w:t>（5）《公路水运工程平安工地建设管理办法》（交安监发[2018]43号），第三十一条，监理单位应当按照法律、法规、规章、工程建设强制性标准和合同文件进行监理，对工程安全生产承担监理责任。</w:t>
      </w:r>
    </w:p>
    <w:p>
      <w:pPr>
        <w:spacing w:line="360" w:lineRule="auto"/>
        <w:ind w:firstLine="480" w:firstLineChars="200"/>
        <w:rPr>
          <w:rFonts w:ascii="宋体" w:hAnsi="宋体"/>
          <w:sz w:val="24"/>
          <w:szCs w:val="24"/>
        </w:rPr>
      </w:pPr>
      <w:r>
        <w:rPr>
          <w:rFonts w:hint="eastAsia" w:ascii="宋体" w:hAnsi="宋体"/>
          <w:sz w:val="24"/>
          <w:szCs w:val="24"/>
        </w:rPr>
        <w:t>（6）《公路水运工程平安工地建设管理办法》（交安监发[2018]43号），第三十四条，施工单位应当按照法律、法规、规章、工程建设强制性标准和合同文件组织施工，保障项目施工安全生产条件，对施工现场的安全生产负主体责任。施工单位主要负责人依法对项目安全生产工作全面负责。</w:t>
      </w:r>
    </w:p>
    <w:p>
      <w:pPr>
        <w:spacing w:line="360" w:lineRule="auto"/>
        <w:ind w:firstLine="480" w:firstLineChars="200"/>
        <w:rPr>
          <w:rFonts w:ascii="宋体" w:hAnsi="宋体"/>
          <w:kern w:val="0"/>
          <w:sz w:val="24"/>
          <w:szCs w:val="24"/>
        </w:rPr>
      </w:pPr>
      <w:r>
        <w:rPr>
          <w:rFonts w:hint="eastAsia" w:ascii="宋体" w:hAnsi="宋体"/>
          <w:sz w:val="24"/>
          <w:szCs w:val="24"/>
        </w:rPr>
        <w:t>建设工程实行施工总承包的，由总承包单位对施工现场的安全生产负总责。分包单位应当服从总承包单位的安全生产管理，分包单位不服从管理导致生产安全事故的，由分包单位承担主要责任。</w:t>
      </w:r>
    </w:p>
    <w:p>
      <w:pPr>
        <w:spacing w:line="360" w:lineRule="auto"/>
        <w:ind w:firstLine="480" w:firstLineChars="200"/>
        <w:rPr>
          <w:rFonts w:ascii="宋体" w:hAnsi="宋体"/>
          <w:kern w:val="0"/>
          <w:sz w:val="24"/>
          <w:szCs w:val="24"/>
        </w:rPr>
      </w:pPr>
      <w:r>
        <w:rPr>
          <w:rFonts w:hint="eastAsia" w:ascii="宋体" w:hAnsi="宋体"/>
          <w:kern w:val="0"/>
          <w:sz w:val="24"/>
          <w:szCs w:val="24"/>
        </w:rPr>
        <w:t>8</w:t>
      </w:r>
      <w:r>
        <w:rPr>
          <w:rFonts w:ascii="宋体" w:hAnsi="宋体"/>
          <w:kern w:val="0"/>
          <w:sz w:val="24"/>
          <w:szCs w:val="24"/>
        </w:rPr>
        <w:t>.2.1</w:t>
      </w:r>
      <w:r>
        <w:rPr>
          <w:rFonts w:hint="eastAsia" w:ascii="宋体" w:hAnsi="宋体"/>
          <w:kern w:val="0"/>
          <w:sz w:val="24"/>
          <w:szCs w:val="24"/>
        </w:rPr>
        <w:t>规定了安全管理人员配置要求。主要编制依据为：</w:t>
      </w:r>
    </w:p>
    <w:p>
      <w:pPr>
        <w:spacing w:line="360" w:lineRule="auto"/>
        <w:ind w:firstLine="480" w:firstLineChars="200"/>
        <w:rPr>
          <w:rFonts w:ascii="宋体" w:hAnsi="宋体"/>
          <w:kern w:val="0"/>
          <w:sz w:val="24"/>
          <w:szCs w:val="24"/>
        </w:rPr>
      </w:pPr>
      <w:r>
        <w:rPr>
          <w:rFonts w:hint="eastAsia" w:ascii="宋体" w:hAnsi="宋体"/>
          <w:kern w:val="0"/>
          <w:sz w:val="24"/>
          <w:szCs w:val="24"/>
        </w:rPr>
        <w:t>（1）</w:t>
      </w:r>
      <w:r>
        <w:rPr>
          <w:rFonts w:hint="eastAsia" w:ascii="宋体" w:hAnsi="宋体"/>
          <w:sz w:val="24"/>
          <w:szCs w:val="24"/>
        </w:rPr>
        <w:t>《公路水运工程安全生产监督管理办法》（交通运输部令2017年第25号），</w:t>
      </w:r>
      <w:r>
        <w:rPr>
          <w:rFonts w:hint="eastAsia" w:ascii="宋体" w:hAnsi="宋体"/>
          <w:kern w:val="0"/>
          <w:sz w:val="24"/>
          <w:szCs w:val="24"/>
        </w:rPr>
        <w:t>第十四条，施工单位从事公路水运工程建设活动，应当取得安全生产许可证及相应等级的资质证书。施工单位的主要负责人和安全生产管理人员应当经交通运输主管部门对其安全生产知识和管理能力考核合格。</w:t>
      </w:r>
    </w:p>
    <w:p>
      <w:pPr>
        <w:spacing w:line="360" w:lineRule="auto"/>
        <w:ind w:firstLine="480" w:firstLineChars="200"/>
        <w:rPr>
          <w:rFonts w:ascii="宋体" w:hAnsi="宋体"/>
          <w:kern w:val="0"/>
          <w:sz w:val="24"/>
          <w:szCs w:val="24"/>
        </w:rPr>
      </w:pPr>
      <w:r>
        <w:rPr>
          <w:rFonts w:hint="eastAsia" w:ascii="宋体" w:hAnsi="宋体"/>
          <w:kern w:val="0"/>
          <w:sz w:val="24"/>
          <w:szCs w:val="24"/>
        </w:rPr>
        <w:t>施工单位应当设置安全生产管理机构或者配备专职安全生产管理人员。施工单位应当根据工程施工作业特点、安全风险以及施工组织难度，按照年度施工产值配备专职安全生产管理人员，不足5000万元的至少配备1名；5000万元以上不足2亿元的按每5000万元不少于1名的比例配备；2亿元以上的不少于5名，且按专业配备。</w:t>
      </w:r>
    </w:p>
    <w:p>
      <w:pPr>
        <w:spacing w:line="360" w:lineRule="auto"/>
        <w:ind w:firstLine="480" w:firstLineChars="200"/>
        <w:rPr>
          <w:rFonts w:ascii="宋体" w:hAnsi="宋体"/>
          <w:kern w:val="0"/>
          <w:sz w:val="24"/>
          <w:szCs w:val="24"/>
        </w:rPr>
      </w:pPr>
      <w:r>
        <w:rPr>
          <w:rFonts w:hint="eastAsia" w:ascii="宋体" w:hAnsi="宋体"/>
          <w:kern w:val="0"/>
          <w:sz w:val="24"/>
          <w:szCs w:val="24"/>
        </w:rPr>
        <w:t>8</w:t>
      </w:r>
      <w:r>
        <w:rPr>
          <w:rFonts w:ascii="宋体" w:hAnsi="宋体"/>
          <w:kern w:val="0"/>
          <w:sz w:val="24"/>
          <w:szCs w:val="24"/>
        </w:rPr>
        <w:t>.2.2</w:t>
      </w:r>
      <w:r>
        <w:rPr>
          <w:rFonts w:hint="eastAsia" w:ascii="宋体" w:hAnsi="宋体"/>
          <w:kern w:val="0"/>
          <w:sz w:val="24"/>
          <w:szCs w:val="24"/>
        </w:rPr>
        <w:t>规定了设备安全管理相关要求。主要编制依据为：</w:t>
      </w:r>
    </w:p>
    <w:p>
      <w:pPr>
        <w:spacing w:line="360" w:lineRule="auto"/>
        <w:ind w:firstLine="480" w:firstLineChars="200"/>
        <w:rPr>
          <w:rFonts w:ascii="宋体" w:hAnsi="宋体"/>
          <w:kern w:val="0"/>
          <w:sz w:val="24"/>
          <w:szCs w:val="24"/>
        </w:rPr>
      </w:pPr>
      <w:r>
        <w:rPr>
          <w:rFonts w:hint="eastAsia" w:ascii="宋体" w:hAnsi="宋体"/>
          <w:kern w:val="0"/>
          <w:sz w:val="24"/>
          <w:szCs w:val="24"/>
        </w:rPr>
        <w:t>（1）</w:t>
      </w:r>
      <w:r>
        <w:rPr>
          <w:rFonts w:hint="eastAsia" w:ascii="宋体" w:hAnsi="宋体"/>
          <w:sz w:val="24"/>
          <w:szCs w:val="24"/>
        </w:rPr>
        <w:t>《公路水运工程安全生产监督管理办法》（交通运输部令2017年第25号），</w:t>
      </w:r>
      <w:r>
        <w:rPr>
          <w:rFonts w:hint="eastAsia" w:ascii="宋体" w:hAnsi="宋体"/>
          <w:kern w:val="0"/>
          <w:sz w:val="24"/>
          <w:szCs w:val="24"/>
        </w:rPr>
        <w:t>第十七条，施工中使用的施工机械、设施、机具以及安全防护用品、用具和配件等应当具有生产（制造）许可证、产品合格证或者法定检验检测合格证明，并设立专人查验、定期检查和更新，建立相应的资料档案。无查验合格记录的不得投入使用。</w:t>
      </w:r>
    </w:p>
    <w:p>
      <w:pPr>
        <w:spacing w:line="360" w:lineRule="auto"/>
        <w:ind w:firstLine="480" w:firstLineChars="200"/>
        <w:rPr>
          <w:rFonts w:ascii="宋体" w:hAnsi="宋体"/>
          <w:kern w:val="0"/>
          <w:sz w:val="24"/>
          <w:szCs w:val="24"/>
        </w:rPr>
      </w:pPr>
      <w:r>
        <w:rPr>
          <w:rFonts w:hint="eastAsia" w:ascii="宋体" w:hAnsi="宋体"/>
          <w:kern w:val="0"/>
          <w:sz w:val="24"/>
          <w:szCs w:val="24"/>
        </w:rPr>
        <w:t>第十八条特种设备使用单位应当依法取得特种设备使用登记证书，建立特种设备安全技术档案，并将登记标志置于该特种设备的显著位置。</w:t>
      </w:r>
    </w:p>
    <w:p>
      <w:pPr>
        <w:spacing w:line="360" w:lineRule="auto"/>
        <w:ind w:firstLine="480" w:firstLineChars="200"/>
        <w:rPr>
          <w:rFonts w:ascii="宋体" w:hAnsi="宋体"/>
          <w:kern w:val="0"/>
          <w:sz w:val="24"/>
          <w:szCs w:val="24"/>
        </w:rPr>
      </w:pPr>
      <w:r>
        <w:rPr>
          <w:rFonts w:hint="eastAsia" w:ascii="宋体" w:hAnsi="宋体"/>
          <w:kern w:val="0"/>
          <w:sz w:val="24"/>
          <w:szCs w:val="24"/>
        </w:rPr>
        <w:t>第十九条翻模、滑（爬）模等自升式架设设施，以及自行设计、组装或者改装的施工挂（吊）篮、移动模架等设施在投入使用前，施工单位应当组织有关单位进行验收，或者委托具有相应资质的检验检测机构进行验收。验收合格后方可使用。</w:t>
      </w:r>
    </w:p>
    <w:p>
      <w:pPr>
        <w:spacing w:line="360" w:lineRule="auto"/>
        <w:ind w:firstLine="480" w:firstLineChars="200"/>
        <w:rPr>
          <w:rFonts w:ascii="宋体" w:hAnsi="宋体"/>
          <w:kern w:val="0"/>
          <w:sz w:val="24"/>
          <w:szCs w:val="24"/>
        </w:rPr>
      </w:pPr>
      <w:r>
        <w:rPr>
          <w:rFonts w:hint="eastAsia" w:ascii="宋体" w:hAnsi="宋体"/>
          <w:kern w:val="0"/>
          <w:sz w:val="24"/>
          <w:szCs w:val="24"/>
        </w:rPr>
        <w:t>（2）《公路工程施工安全技术规范》（J</w:t>
      </w:r>
      <w:r>
        <w:rPr>
          <w:rFonts w:ascii="宋体" w:hAnsi="宋体"/>
          <w:kern w:val="0"/>
          <w:sz w:val="24"/>
          <w:szCs w:val="24"/>
        </w:rPr>
        <w:t>TG/T F90-2015</w:t>
      </w:r>
      <w:r>
        <w:rPr>
          <w:rFonts w:hint="eastAsia" w:ascii="宋体" w:hAnsi="宋体"/>
          <w:kern w:val="0"/>
          <w:sz w:val="24"/>
          <w:szCs w:val="24"/>
        </w:rPr>
        <w:t>），附录A，危险性较大的工程，第7项：采用非常规起重设备、方法，且单件起吊重量在1</w:t>
      </w:r>
      <w:r>
        <w:rPr>
          <w:rFonts w:ascii="宋体" w:hAnsi="宋体"/>
          <w:kern w:val="0"/>
          <w:sz w:val="24"/>
          <w:szCs w:val="24"/>
        </w:rPr>
        <w:t>00</w:t>
      </w:r>
      <w:r>
        <w:rPr>
          <w:rFonts w:hint="eastAsia" w:ascii="宋体" w:hAnsi="宋体"/>
          <w:kern w:val="0"/>
          <w:sz w:val="24"/>
          <w:szCs w:val="24"/>
        </w:rPr>
        <w:t>k</w:t>
      </w:r>
      <w:r>
        <w:rPr>
          <w:rFonts w:ascii="宋体" w:hAnsi="宋体"/>
          <w:kern w:val="0"/>
          <w:sz w:val="24"/>
          <w:szCs w:val="24"/>
        </w:rPr>
        <w:t>N</w:t>
      </w:r>
      <w:r>
        <w:rPr>
          <w:rFonts w:hint="eastAsia" w:ascii="宋体" w:hAnsi="宋体"/>
          <w:kern w:val="0"/>
          <w:sz w:val="24"/>
          <w:szCs w:val="24"/>
        </w:rPr>
        <w:t>及以上的起重吊装工程。起重重量在3</w:t>
      </w:r>
      <w:r>
        <w:rPr>
          <w:rFonts w:ascii="宋体" w:hAnsi="宋体"/>
          <w:kern w:val="0"/>
          <w:sz w:val="24"/>
          <w:szCs w:val="24"/>
        </w:rPr>
        <w:t>00</w:t>
      </w:r>
      <w:r>
        <w:rPr>
          <w:rFonts w:hint="eastAsia" w:ascii="宋体" w:hAnsi="宋体"/>
          <w:kern w:val="0"/>
          <w:sz w:val="24"/>
          <w:szCs w:val="24"/>
        </w:rPr>
        <w:t>k</w:t>
      </w:r>
      <w:r>
        <w:rPr>
          <w:rFonts w:ascii="宋体" w:hAnsi="宋体"/>
          <w:kern w:val="0"/>
          <w:sz w:val="24"/>
          <w:szCs w:val="24"/>
        </w:rPr>
        <w:t>N</w:t>
      </w:r>
      <w:r>
        <w:rPr>
          <w:rFonts w:hint="eastAsia" w:ascii="宋体" w:hAnsi="宋体"/>
          <w:kern w:val="0"/>
          <w:sz w:val="24"/>
          <w:szCs w:val="24"/>
        </w:rPr>
        <w:t>及以上的起重设备安装、拆卸工程。</w:t>
      </w:r>
    </w:p>
    <w:p>
      <w:pPr>
        <w:spacing w:line="360" w:lineRule="auto"/>
        <w:ind w:firstLine="480" w:firstLineChars="200"/>
        <w:rPr>
          <w:rFonts w:ascii="宋体" w:hAnsi="宋体"/>
          <w:kern w:val="0"/>
          <w:sz w:val="24"/>
          <w:szCs w:val="24"/>
        </w:rPr>
      </w:pPr>
      <w:r>
        <w:rPr>
          <w:rFonts w:hint="eastAsia" w:ascii="宋体" w:hAnsi="宋体"/>
          <w:kern w:val="0"/>
          <w:sz w:val="24"/>
          <w:szCs w:val="24"/>
        </w:rPr>
        <w:t>4</w:t>
      </w:r>
      <w:r>
        <w:rPr>
          <w:rFonts w:ascii="宋体" w:hAnsi="宋体"/>
          <w:kern w:val="0"/>
          <w:sz w:val="24"/>
          <w:szCs w:val="24"/>
        </w:rPr>
        <w:t>.6.6</w:t>
      </w:r>
      <w:r>
        <w:rPr>
          <w:rFonts w:hint="eastAsia" w:ascii="宋体" w:hAnsi="宋体"/>
          <w:kern w:val="0"/>
          <w:sz w:val="24"/>
          <w:szCs w:val="24"/>
        </w:rPr>
        <w:t>施工现场专用机动车辆驾驶人员应按相关规定经过专门培训，并应取得相应资格证书。</w:t>
      </w:r>
    </w:p>
    <w:p>
      <w:pPr>
        <w:spacing w:line="360" w:lineRule="auto"/>
        <w:ind w:firstLine="480" w:firstLineChars="200"/>
        <w:rPr>
          <w:rFonts w:ascii="宋体" w:hAnsi="宋体"/>
          <w:kern w:val="0"/>
          <w:sz w:val="24"/>
          <w:szCs w:val="24"/>
        </w:rPr>
      </w:pPr>
      <w:r>
        <w:rPr>
          <w:rFonts w:hint="eastAsia" w:ascii="宋体" w:hAnsi="宋体"/>
          <w:kern w:val="0"/>
          <w:sz w:val="24"/>
          <w:szCs w:val="24"/>
        </w:rPr>
        <w:t>8</w:t>
      </w:r>
      <w:r>
        <w:rPr>
          <w:rFonts w:ascii="宋体" w:hAnsi="宋体"/>
          <w:kern w:val="0"/>
          <w:sz w:val="24"/>
          <w:szCs w:val="24"/>
        </w:rPr>
        <w:t>.2.3</w:t>
      </w:r>
      <w:r>
        <w:rPr>
          <w:rFonts w:hint="eastAsia" w:ascii="宋体" w:hAnsi="宋体"/>
          <w:kern w:val="0"/>
          <w:sz w:val="24"/>
          <w:szCs w:val="24"/>
        </w:rPr>
        <w:t>规定了安全生产费用相关规定。主要编制依据为：</w:t>
      </w:r>
    </w:p>
    <w:p>
      <w:pPr>
        <w:spacing w:line="360" w:lineRule="auto"/>
        <w:ind w:firstLine="480" w:firstLineChars="200"/>
        <w:rPr>
          <w:rFonts w:ascii="宋体" w:hAnsi="宋体"/>
          <w:sz w:val="24"/>
          <w:szCs w:val="24"/>
        </w:rPr>
      </w:pPr>
      <w:r>
        <w:rPr>
          <w:rFonts w:hint="eastAsia" w:ascii="宋体" w:hAnsi="宋体"/>
          <w:kern w:val="0"/>
          <w:sz w:val="24"/>
          <w:szCs w:val="24"/>
        </w:rPr>
        <w:t>（1）</w:t>
      </w:r>
      <w:r>
        <w:rPr>
          <w:rFonts w:hint="eastAsia" w:ascii="宋体" w:hAnsi="宋体"/>
          <w:sz w:val="24"/>
          <w:szCs w:val="24"/>
        </w:rPr>
        <w:t>《公路水运工程安全生产条件通用要求》（JT</w:t>
      </w:r>
      <w:r>
        <w:rPr>
          <w:rFonts w:ascii="宋体" w:hAnsi="宋体"/>
          <w:sz w:val="24"/>
          <w:szCs w:val="24"/>
        </w:rPr>
        <w:t>/</w:t>
      </w:r>
      <w:r>
        <w:rPr>
          <w:rFonts w:hint="eastAsia" w:ascii="宋体" w:hAnsi="宋体"/>
          <w:sz w:val="24"/>
          <w:szCs w:val="24"/>
        </w:rPr>
        <w:t>T1404-2022），6</w:t>
      </w:r>
      <w:r>
        <w:rPr>
          <w:rFonts w:ascii="宋体" w:hAnsi="宋体"/>
          <w:sz w:val="24"/>
          <w:szCs w:val="24"/>
        </w:rPr>
        <w:t>.1.2</w:t>
      </w:r>
      <w:r>
        <w:rPr>
          <w:rFonts w:hint="eastAsia" w:ascii="宋体" w:hAnsi="宋体"/>
          <w:sz w:val="24"/>
          <w:szCs w:val="24"/>
        </w:rPr>
        <w:t>建设单位的管理制度应包含但不限于以下内容：i）安全费用管理。</w:t>
      </w:r>
    </w:p>
    <w:p>
      <w:pPr>
        <w:spacing w:line="360" w:lineRule="auto"/>
        <w:ind w:firstLine="480" w:firstLineChars="200"/>
        <w:rPr>
          <w:rFonts w:ascii="宋体" w:hAnsi="宋体"/>
          <w:sz w:val="24"/>
          <w:szCs w:val="24"/>
        </w:rPr>
      </w:pPr>
      <w:r>
        <w:rPr>
          <w:rFonts w:hint="eastAsia" w:ascii="宋体" w:hAnsi="宋体"/>
          <w:sz w:val="24"/>
          <w:szCs w:val="24"/>
        </w:rPr>
        <w:t>（2）《公路水运工程安全生产监督管理办法》（交通运输部令2017年第25号），第二十一条从业单位应当保证本单位所应具备的安全生产条件必需的资金投入。</w:t>
      </w:r>
    </w:p>
    <w:p>
      <w:pPr>
        <w:spacing w:line="360" w:lineRule="auto"/>
        <w:ind w:firstLine="480" w:firstLineChars="200"/>
        <w:rPr>
          <w:rFonts w:ascii="宋体" w:hAnsi="宋体"/>
          <w:sz w:val="24"/>
          <w:szCs w:val="24"/>
        </w:rPr>
      </w:pPr>
      <w:r>
        <w:rPr>
          <w:rFonts w:hint="eastAsia" w:ascii="宋体" w:hAnsi="宋体"/>
          <w:sz w:val="24"/>
          <w:szCs w:val="24"/>
        </w:rPr>
        <w:t>建设单位在编制工程招标文件及项目概预算时，应当确定保障安全作业环境及安全施工措施所需的安全生产费用，并不得低于国家规定的标准。</w:t>
      </w:r>
    </w:p>
    <w:p>
      <w:pPr>
        <w:spacing w:line="360" w:lineRule="auto"/>
        <w:ind w:firstLine="480" w:firstLineChars="200"/>
        <w:rPr>
          <w:rFonts w:ascii="宋体" w:hAnsi="宋体"/>
          <w:sz w:val="24"/>
          <w:szCs w:val="24"/>
        </w:rPr>
      </w:pPr>
      <w:r>
        <w:rPr>
          <w:rFonts w:hint="eastAsia" w:ascii="宋体" w:hAnsi="宋体"/>
          <w:sz w:val="24"/>
          <w:szCs w:val="24"/>
        </w:rPr>
        <w:t>施工单位在工程投标报价中应当包含安全生产费用并单独计提，不得作为竞争性报价。</w:t>
      </w:r>
    </w:p>
    <w:p>
      <w:pPr>
        <w:spacing w:line="360" w:lineRule="auto"/>
        <w:ind w:firstLine="480" w:firstLineChars="200"/>
        <w:rPr>
          <w:rFonts w:ascii="宋体" w:hAnsi="宋体"/>
          <w:kern w:val="0"/>
          <w:sz w:val="24"/>
          <w:szCs w:val="24"/>
        </w:rPr>
      </w:pPr>
      <w:r>
        <w:rPr>
          <w:rFonts w:hint="eastAsia" w:ascii="宋体" w:hAnsi="宋体"/>
          <w:sz w:val="24"/>
          <w:szCs w:val="24"/>
        </w:rPr>
        <w:t>安全生产费用应当经监理工程师审核签认，并经建设单位同意后，在项目建设成本中据实列支，严禁挪用。</w:t>
      </w:r>
    </w:p>
    <w:p>
      <w:pPr>
        <w:spacing w:line="360" w:lineRule="auto"/>
        <w:ind w:firstLine="480" w:firstLineChars="200"/>
        <w:rPr>
          <w:rFonts w:ascii="宋体" w:hAnsi="宋体"/>
          <w:sz w:val="24"/>
          <w:szCs w:val="24"/>
        </w:rPr>
      </w:pPr>
      <w:r>
        <w:rPr>
          <w:rFonts w:hint="eastAsia" w:ascii="宋体" w:hAnsi="宋体"/>
          <w:sz w:val="24"/>
          <w:szCs w:val="24"/>
        </w:rPr>
        <w:t>8</w:t>
      </w:r>
      <w:r>
        <w:rPr>
          <w:rFonts w:ascii="宋体" w:hAnsi="宋体"/>
          <w:sz w:val="24"/>
          <w:szCs w:val="24"/>
        </w:rPr>
        <w:t>.2.4</w:t>
      </w:r>
      <w:r>
        <w:rPr>
          <w:rFonts w:hint="eastAsia" w:ascii="宋体" w:hAnsi="宋体"/>
          <w:sz w:val="24"/>
          <w:szCs w:val="24"/>
        </w:rPr>
        <w:t>~</w:t>
      </w:r>
      <w:r>
        <w:rPr>
          <w:rFonts w:ascii="宋体" w:hAnsi="宋体"/>
          <w:sz w:val="24"/>
          <w:szCs w:val="24"/>
        </w:rPr>
        <w:t>8.2.6</w:t>
      </w:r>
      <w:r>
        <w:rPr>
          <w:rFonts w:hint="eastAsia" w:ascii="宋体" w:hAnsi="宋体"/>
          <w:sz w:val="24"/>
          <w:szCs w:val="24"/>
        </w:rPr>
        <w:t>规定了应急管理体系相关要求。主要编制依据为：</w:t>
      </w:r>
    </w:p>
    <w:p>
      <w:pPr>
        <w:spacing w:line="360" w:lineRule="auto"/>
        <w:ind w:firstLine="480" w:firstLineChars="200"/>
        <w:rPr>
          <w:rFonts w:ascii="宋体" w:hAnsi="宋体"/>
          <w:sz w:val="24"/>
          <w:szCs w:val="24"/>
        </w:rPr>
      </w:pPr>
      <w:r>
        <w:rPr>
          <w:rFonts w:hint="eastAsia" w:ascii="宋体" w:hAnsi="宋体"/>
          <w:sz w:val="24"/>
          <w:szCs w:val="24"/>
        </w:rPr>
        <w:t>（1）《生产安全事故应急预案管理办法》(应急管理部2019年2号令)。第五条　生产经营单位主要负责人负责组织编制和实施本单位的应急预案，并对应急预案的真实性和实用性负责；各分管负责人应当按照职责分工落实应急预案规定的职责。</w:t>
      </w:r>
    </w:p>
    <w:p>
      <w:pPr>
        <w:spacing w:line="360" w:lineRule="auto"/>
        <w:ind w:firstLine="480" w:firstLineChars="200"/>
        <w:rPr>
          <w:rFonts w:ascii="宋体" w:hAnsi="宋体"/>
          <w:sz w:val="24"/>
          <w:szCs w:val="24"/>
        </w:rPr>
      </w:pPr>
      <w:r>
        <w:rPr>
          <w:rFonts w:hint="eastAsia" w:ascii="宋体" w:hAnsi="宋体"/>
          <w:sz w:val="24"/>
          <w:szCs w:val="24"/>
        </w:rPr>
        <w:t>第六条　生产经营单位应急预案分为综合应急预案、专项应急预案和现场处置方案。</w:t>
      </w:r>
    </w:p>
    <w:p>
      <w:pPr>
        <w:spacing w:line="360" w:lineRule="auto"/>
        <w:ind w:firstLine="480" w:firstLineChars="200"/>
        <w:rPr>
          <w:rFonts w:ascii="宋体" w:hAnsi="宋体"/>
          <w:sz w:val="24"/>
          <w:szCs w:val="24"/>
        </w:rPr>
      </w:pPr>
      <w:r>
        <w:rPr>
          <w:rFonts w:hint="eastAsia" w:ascii="宋体" w:hAnsi="宋体"/>
          <w:sz w:val="24"/>
          <w:szCs w:val="24"/>
        </w:rPr>
        <w:t>（2）《生产经营单位生产安全事故应急预案编制导则》（GB/T29639-2020）。</w:t>
      </w:r>
    </w:p>
    <w:p>
      <w:pPr>
        <w:spacing w:line="360" w:lineRule="auto"/>
        <w:ind w:firstLine="480" w:firstLineChars="200"/>
        <w:rPr>
          <w:rFonts w:ascii="宋体" w:hAnsi="宋体"/>
          <w:sz w:val="24"/>
          <w:szCs w:val="24"/>
        </w:rPr>
      </w:pPr>
      <w:r>
        <w:rPr>
          <w:rFonts w:hint="eastAsia" w:ascii="宋体" w:hAnsi="宋体"/>
          <w:sz w:val="24"/>
          <w:szCs w:val="24"/>
        </w:rPr>
        <w:t>（3）《公路水运工程生产安全事故应急预案》（交应急发〔2017〕135号）。</w:t>
      </w:r>
    </w:p>
    <w:p>
      <w:pPr>
        <w:spacing w:line="360" w:lineRule="auto"/>
        <w:ind w:firstLine="480" w:firstLineChars="200"/>
        <w:rPr>
          <w:rFonts w:ascii="宋体" w:hAnsi="宋体"/>
          <w:sz w:val="24"/>
          <w:szCs w:val="24"/>
        </w:rPr>
      </w:pPr>
      <w:r>
        <w:rPr>
          <w:rFonts w:hint="eastAsia" w:ascii="宋体" w:hAnsi="宋体"/>
          <w:sz w:val="24"/>
          <w:szCs w:val="24"/>
        </w:rPr>
        <w:t>（4）公路水运工程项目生产安全事故应急预案（以下简称项目预案）。</w:t>
      </w:r>
    </w:p>
    <w:p>
      <w:pPr>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.6</w:t>
      </w:r>
      <w:r>
        <w:rPr>
          <w:rFonts w:hint="eastAsia" w:ascii="宋体" w:hAnsi="宋体"/>
          <w:sz w:val="24"/>
          <w:szCs w:val="24"/>
        </w:rPr>
        <w:t>项目预案是公路水运工程项目建设或施工等参建单位制定的生产安全事故应急预案。本层级预案包括项目综合应急预案、合同段施工专项应急预案和现场处置方案。按照本预案和地方预案的总体要求，建设单位根据建设条件、自然环境、工程特点和风险特征等，制定项目综合应急预案；施工单位根据项目综合应急预案，结合施工工艺、地质、水文和气候等实际情况，对危险性较大的分部分项工程和风险等级较高的作业活动，编制合同段施工专项应急预案或现场处置方案。</w:t>
      </w:r>
    </w:p>
    <w:p>
      <w:pPr>
        <w:spacing w:line="360" w:lineRule="auto"/>
        <w:ind w:firstLine="480" w:firstLineChars="200"/>
        <w:rPr>
          <w:rFonts w:ascii="宋体" w:hAnsi="宋体"/>
          <w:sz w:val="24"/>
          <w:szCs w:val="24"/>
        </w:rPr>
      </w:pPr>
      <w:r>
        <w:rPr>
          <w:rFonts w:hint="eastAsia" w:ascii="宋体" w:hAnsi="宋体"/>
          <w:sz w:val="24"/>
          <w:szCs w:val="24"/>
        </w:rPr>
        <w:t>2.4 项目级应急组织机构</w:t>
      </w:r>
    </w:p>
    <w:p>
      <w:pPr>
        <w:spacing w:line="360" w:lineRule="auto"/>
        <w:ind w:firstLine="480" w:firstLineChars="200"/>
        <w:rPr>
          <w:rFonts w:ascii="宋体" w:hAnsi="宋体"/>
          <w:sz w:val="24"/>
          <w:szCs w:val="24"/>
        </w:rPr>
      </w:pPr>
      <w:r>
        <w:rPr>
          <w:rFonts w:hint="eastAsia" w:ascii="宋体" w:hAnsi="宋体"/>
          <w:sz w:val="24"/>
          <w:szCs w:val="24"/>
        </w:rPr>
        <w:t>项目建设单位应设立应急组织机构，协调各合同段施工单位的应急资源，按规定及时向交通、安监等属地直接监管的负有安全生产监督管理职责的有关部门报送事故情况，组织相邻合同段之间的自救互救，控制事故的蔓延和扩大，并保护事故现场。项目建设单位应急管理工作，应当按照属地政府和直接监管的相关主管部门的有关规定执行。</w:t>
      </w:r>
    </w:p>
    <w:p>
      <w:pPr>
        <w:spacing w:line="360" w:lineRule="auto"/>
        <w:ind w:firstLine="480" w:firstLineChars="200"/>
        <w:rPr>
          <w:rFonts w:ascii="宋体" w:hAnsi="宋体"/>
          <w:sz w:val="24"/>
          <w:szCs w:val="24"/>
        </w:rPr>
      </w:pPr>
      <w:r>
        <w:rPr>
          <w:rFonts w:hint="eastAsia" w:ascii="宋体" w:hAnsi="宋体"/>
          <w:sz w:val="24"/>
          <w:szCs w:val="24"/>
        </w:rPr>
        <w:t>（5）《公路水运工程生产安全事故应急预案编制要求》（JT/T 1405-2022）。</w:t>
      </w:r>
    </w:p>
    <w:p>
      <w:pPr>
        <w:spacing w:line="360" w:lineRule="auto"/>
        <w:ind w:firstLine="480" w:firstLineChars="200"/>
        <w:rPr>
          <w:rFonts w:ascii="宋体" w:hAnsi="宋体"/>
          <w:kern w:val="0"/>
          <w:sz w:val="24"/>
          <w:szCs w:val="24"/>
        </w:rPr>
      </w:pPr>
      <w:r>
        <w:rPr>
          <w:rFonts w:hint="eastAsia" w:ascii="宋体" w:hAnsi="宋体"/>
          <w:kern w:val="0"/>
          <w:sz w:val="24"/>
          <w:szCs w:val="24"/>
        </w:rPr>
        <w:t>8</w:t>
      </w:r>
      <w:r>
        <w:rPr>
          <w:rFonts w:ascii="宋体" w:hAnsi="宋体"/>
          <w:kern w:val="0"/>
          <w:sz w:val="24"/>
          <w:szCs w:val="24"/>
        </w:rPr>
        <w:t>.2.7</w:t>
      </w:r>
      <w:r>
        <w:rPr>
          <w:rFonts w:hint="eastAsia" w:ascii="宋体" w:hAnsi="宋体"/>
          <w:kern w:val="0"/>
          <w:sz w:val="24"/>
          <w:szCs w:val="24"/>
        </w:rPr>
        <w:t>规定了安全隐患排查的相关要求。主要编制依据如下：</w:t>
      </w:r>
    </w:p>
    <w:p>
      <w:pPr>
        <w:spacing w:line="360" w:lineRule="auto"/>
        <w:ind w:firstLine="480" w:firstLineChars="200"/>
        <w:rPr>
          <w:rFonts w:ascii="宋体" w:hAnsi="宋体"/>
          <w:sz w:val="24"/>
          <w:szCs w:val="24"/>
        </w:rPr>
      </w:pPr>
      <w:r>
        <w:rPr>
          <w:rFonts w:hint="eastAsia" w:ascii="宋体" w:hAnsi="宋体"/>
          <w:sz w:val="24"/>
          <w:szCs w:val="24"/>
        </w:rPr>
        <w:t>（1）《公路水运工程安全生产条件通用要求》（JT</w:t>
      </w:r>
      <w:r>
        <w:rPr>
          <w:rFonts w:ascii="宋体" w:hAnsi="宋体"/>
          <w:sz w:val="24"/>
          <w:szCs w:val="24"/>
        </w:rPr>
        <w:t>/</w:t>
      </w:r>
      <w:r>
        <w:rPr>
          <w:rFonts w:hint="eastAsia" w:ascii="宋体" w:hAnsi="宋体"/>
          <w:sz w:val="24"/>
          <w:szCs w:val="24"/>
        </w:rPr>
        <w:t>T1404-2022）。</w:t>
      </w:r>
    </w:p>
    <w:p>
      <w:pPr>
        <w:spacing w:line="360" w:lineRule="auto"/>
        <w:ind w:firstLine="480" w:firstLineChars="200"/>
        <w:rPr>
          <w:rFonts w:ascii="宋体" w:hAnsi="宋体"/>
          <w:kern w:val="0"/>
          <w:sz w:val="24"/>
          <w:szCs w:val="24"/>
        </w:rPr>
      </w:pPr>
      <w:r>
        <w:rPr>
          <w:rFonts w:hint="eastAsia" w:ascii="宋体" w:hAnsi="宋体"/>
          <w:kern w:val="0"/>
          <w:sz w:val="24"/>
          <w:szCs w:val="24"/>
        </w:rPr>
        <w:t>7.3隐患排查治理</w:t>
      </w:r>
    </w:p>
    <w:p>
      <w:pPr>
        <w:spacing w:line="360" w:lineRule="auto"/>
        <w:ind w:firstLine="480" w:firstLineChars="200"/>
        <w:rPr>
          <w:rFonts w:ascii="宋体" w:hAnsi="宋体"/>
          <w:kern w:val="0"/>
          <w:sz w:val="24"/>
          <w:szCs w:val="24"/>
        </w:rPr>
      </w:pPr>
      <w:r>
        <w:rPr>
          <w:rFonts w:hint="eastAsia" w:ascii="宋体" w:hAnsi="宋体"/>
          <w:kern w:val="0"/>
          <w:sz w:val="24"/>
          <w:szCs w:val="24"/>
        </w:rPr>
        <w:t>7.3.1 施工单位应全员参与事故隐患排查治理,建设单位与监理单位应定期组织开展事故隐患排查督促施工单位完善排查机制。</w:t>
      </w:r>
    </w:p>
    <w:p>
      <w:pPr>
        <w:spacing w:line="360" w:lineRule="auto"/>
        <w:ind w:firstLine="480" w:firstLineChars="200"/>
        <w:rPr>
          <w:rFonts w:ascii="宋体" w:hAnsi="宋体"/>
          <w:kern w:val="0"/>
          <w:sz w:val="24"/>
          <w:szCs w:val="24"/>
        </w:rPr>
      </w:pPr>
      <w:r>
        <w:rPr>
          <w:rFonts w:hint="eastAsia" w:ascii="宋体" w:hAnsi="宋体"/>
          <w:kern w:val="0"/>
          <w:sz w:val="24"/>
          <w:szCs w:val="24"/>
        </w:rPr>
        <w:t>7.3.2重大事故隐患治理应明确责任、措施、资金、时限、预案等相关要求整改过程中应采取相应的安全防范措施，整改治理完成后应通过验收。</w:t>
      </w:r>
    </w:p>
    <w:p>
      <w:pPr>
        <w:spacing w:line="360" w:lineRule="auto"/>
        <w:ind w:firstLine="480" w:firstLineChars="200"/>
        <w:rPr>
          <w:rFonts w:ascii="宋体" w:hAnsi="宋体"/>
          <w:kern w:val="0"/>
          <w:sz w:val="24"/>
          <w:szCs w:val="24"/>
        </w:rPr>
      </w:pPr>
      <w:r>
        <w:rPr>
          <w:rFonts w:hint="eastAsia" w:ascii="宋体" w:hAnsi="宋体"/>
          <w:kern w:val="0"/>
          <w:sz w:val="24"/>
          <w:szCs w:val="24"/>
        </w:rPr>
        <w:t>8</w:t>
      </w:r>
      <w:r>
        <w:rPr>
          <w:rFonts w:ascii="宋体" w:hAnsi="宋体"/>
          <w:kern w:val="0"/>
          <w:sz w:val="24"/>
          <w:szCs w:val="24"/>
        </w:rPr>
        <w:t>.2.8</w:t>
      </w:r>
      <w:r>
        <w:rPr>
          <w:rFonts w:hint="eastAsia" w:ascii="宋体" w:hAnsi="宋体"/>
          <w:kern w:val="0"/>
          <w:sz w:val="24"/>
          <w:szCs w:val="24"/>
        </w:rPr>
        <w:t>规定了平安工地考评相关要求。主要编制依据如下：</w:t>
      </w:r>
    </w:p>
    <w:p>
      <w:pPr>
        <w:spacing w:line="360" w:lineRule="auto"/>
        <w:ind w:firstLine="480" w:firstLineChars="200"/>
        <w:rPr>
          <w:rFonts w:ascii="宋体" w:hAnsi="宋体"/>
          <w:sz w:val="24"/>
          <w:szCs w:val="24"/>
        </w:rPr>
      </w:pPr>
      <w:r>
        <w:rPr>
          <w:rFonts w:hint="eastAsia" w:ascii="宋体" w:hAnsi="宋体"/>
          <w:sz w:val="24"/>
          <w:szCs w:val="24"/>
        </w:rPr>
        <w:t>《公路水运工程平安工地建设管理办法》（交安监发[2018]43号）。</w:t>
      </w:r>
    </w:p>
    <w:p>
      <w:pPr>
        <w:spacing w:line="360" w:lineRule="auto"/>
        <w:ind w:firstLine="480" w:firstLineChars="200"/>
        <w:rPr>
          <w:rFonts w:ascii="宋体" w:hAnsi="宋体"/>
          <w:kern w:val="0"/>
          <w:sz w:val="24"/>
          <w:szCs w:val="24"/>
        </w:rPr>
      </w:pPr>
      <w:r>
        <w:rPr>
          <w:rFonts w:hint="eastAsia" w:ascii="宋体" w:hAnsi="宋体"/>
          <w:sz w:val="24"/>
          <w:szCs w:val="24"/>
        </w:rPr>
        <w:t>8</w:t>
      </w:r>
      <w:r>
        <w:rPr>
          <w:rFonts w:ascii="宋体" w:hAnsi="宋体"/>
          <w:sz w:val="24"/>
          <w:szCs w:val="24"/>
        </w:rPr>
        <w:t>.2.9</w:t>
      </w:r>
      <w:r>
        <w:rPr>
          <w:rFonts w:hint="eastAsia" w:ascii="宋体" w:hAnsi="宋体"/>
          <w:sz w:val="24"/>
          <w:szCs w:val="24"/>
        </w:rPr>
        <w:t>规定了安全生产会议相关要求。</w:t>
      </w:r>
    </w:p>
    <w:p>
      <w:pPr>
        <w:spacing w:line="360" w:lineRule="auto"/>
        <w:ind w:firstLine="480" w:firstLineChars="200"/>
        <w:rPr>
          <w:rFonts w:ascii="宋体" w:hAnsi="宋体"/>
          <w:kern w:val="0"/>
          <w:sz w:val="24"/>
          <w:szCs w:val="24"/>
        </w:rPr>
      </w:pPr>
      <w:r>
        <w:rPr>
          <w:rFonts w:hint="eastAsia" w:ascii="宋体" w:hAnsi="宋体"/>
          <w:kern w:val="0"/>
          <w:sz w:val="24"/>
          <w:szCs w:val="24"/>
        </w:rPr>
        <w:t>8</w:t>
      </w:r>
      <w:r>
        <w:rPr>
          <w:rFonts w:ascii="宋体" w:hAnsi="宋体"/>
          <w:kern w:val="0"/>
          <w:sz w:val="24"/>
          <w:szCs w:val="24"/>
        </w:rPr>
        <w:t>.</w:t>
      </w:r>
      <w:r>
        <w:rPr>
          <w:rFonts w:hint="eastAsia" w:ascii="宋体" w:hAnsi="宋体"/>
          <w:kern w:val="0"/>
          <w:sz w:val="24"/>
          <w:szCs w:val="24"/>
        </w:rPr>
        <w:t>4</w:t>
      </w:r>
      <w:r>
        <w:rPr>
          <w:rFonts w:ascii="宋体" w:hAnsi="宋体"/>
          <w:kern w:val="0"/>
          <w:sz w:val="24"/>
          <w:szCs w:val="24"/>
        </w:rPr>
        <w:t>.1</w:t>
      </w:r>
      <w:r>
        <w:rPr>
          <w:rFonts w:hint="eastAsia" w:ascii="宋体" w:hAnsi="宋体"/>
          <w:kern w:val="0"/>
          <w:sz w:val="24"/>
          <w:szCs w:val="24"/>
        </w:rPr>
        <w:t>~</w:t>
      </w:r>
      <w:r>
        <w:rPr>
          <w:rFonts w:ascii="宋体" w:hAnsi="宋体"/>
          <w:kern w:val="0"/>
          <w:sz w:val="24"/>
          <w:szCs w:val="24"/>
        </w:rPr>
        <w:t>8.</w:t>
      </w:r>
      <w:r>
        <w:rPr>
          <w:rFonts w:hint="eastAsia" w:ascii="宋体" w:hAnsi="宋体"/>
          <w:kern w:val="0"/>
          <w:sz w:val="24"/>
          <w:szCs w:val="24"/>
        </w:rPr>
        <w:t>4</w:t>
      </w:r>
      <w:r>
        <w:rPr>
          <w:rFonts w:ascii="宋体" w:hAnsi="宋体"/>
          <w:kern w:val="0"/>
          <w:sz w:val="24"/>
          <w:szCs w:val="24"/>
        </w:rPr>
        <w:t>.7</w:t>
      </w:r>
      <w:r>
        <w:rPr>
          <w:rFonts w:hint="eastAsia" w:ascii="宋体" w:hAnsi="宋体"/>
          <w:kern w:val="0"/>
          <w:sz w:val="24"/>
          <w:szCs w:val="24"/>
        </w:rPr>
        <w:t>规定了专项施工方案编制要求。主要编制依据为：</w:t>
      </w:r>
    </w:p>
    <w:p>
      <w:pPr>
        <w:spacing w:line="360" w:lineRule="auto"/>
        <w:ind w:firstLine="480" w:firstLineChars="200"/>
        <w:rPr>
          <w:rFonts w:ascii="宋体" w:hAnsi="宋体"/>
          <w:kern w:val="0"/>
          <w:sz w:val="24"/>
          <w:szCs w:val="24"/>
        </w:rPr>
      </w:pPr>
      <w:r>
        <w:rPr>
          <w:rFonts w:hint="eastAsia" w:ascii="宋体" w:hAnsi="宋体"/>
          <w:kern w:val="0"/>
          <w:sz w:val="24"/>
          <w:szCs w:val="24"/>
        </w:rPr>
        <w:t>（1）《公路工程施工安全技术规范》（JTG F90-2015），3</w:t>
      </w:r>
      <w:r>
        <w:rPr>
          <w:rFonts w:ascii="宋体" w:hAnsi="宋体"/>
          <w:kern w:val="0"/>
          <w:sz w:val="24"/>
          <w:szCs w:val="24"/>
        </w:rPr>
        <w:t>.0.2</w:t>
      </w:r>
      <w:r>
        <w:rPr>
          <w:rFonts w:hint="eastAsia" w:ascii="宋体" w:hAnsi="宋体"/>
          <w:kern w:val="0"/>
          <w:sz w:val="24"/>
          <w:szCs w:val="24"/>
        </w:rPr>
        <w:t>，公路工程施工应进行现场调查，应在施工组织设计中编制安全技术措施和施工现场临时用电方案，对于附录A中危险性较大的工程应编制专项施工方案（内容见附录B），并附具安全验算结果，或组织专家进行论证、审查。</w:t>
      </w:r>
    </w:p>
    <w:p>
      <w:pPr>
        <w:spacing w:line="360" w:lineRule="auto"/>
        <w:ind w:firstLine="480" w:firstLineChars="200"/>
        <w:rPr>
          <w:rFonts w:ascii="宋体" w:hAnsi="宋体"/>
          <w:kern w:val="0"/>
          <w:sz w:val="24"/>
          <w:szCs w:val="24"/>
        </w:rPr>
      </w:pPr>
      <w:r>
        <w:rPr>
          <w:rFonts w:hint="eastAsia" w:ascii="宋体" w:hAnsi="宋体"/>
          <w:kern w:val="0"/>
          <w:sz w:val="24"/>
          <w:szCs w:val="24"/>
        </w:rPr>
        <w:t>（2）</w:t>
      </w:r>
      <w:r>
        <w:rPr>
          <w:rFonts w:hint="eastAsia" w:ascii="宋体" w:hAnsi="宋体"/>
          <w:sz w:val="24"/>
          <w:szCs w:val="24"/>
        </w:rPr>
        <w:t>《公路水运工程安全生产条件通用要求》（JT</w:t>
      </w:r>
      <w:r>
        <w:rPr>
          <w:rFonts w:ascii="宋体" w:hAnsi="宋体"/>
          <w:sz w:val="24"/>
          <w:szCs w:val="24"/>
        </w:rPr>
        <w:t>/</w:t>
      </w:r>
      <w:r>
        <w:rPr>
          <w:rFonts w:hint="eastAsia" w:ascii="宋体" w:hAnsi="宋体"/>
          <w:sz w:val="24"/>
          <w:szCs w:val="24"/>
        </w:rPr>
        <w:t>T1404-2022）。</w:t>
      </w:r>
    </w:p>
    <w:p>
      <w:pPr>
        <w:spacing w:line="360" w:lineRule="auto"/>
        <w:ind w:firstLine="480" w:firstLineChars="200"/>
        <w:rPr>
          <w:rFonts w:ascii="宋体" w:hAnsi="宋体"/>
          <w:kern w:val="0"/>
          <w:sz w:val="24"/>
          <w:szCs w:val="24"/>
        </w:rPr>
      </w:pPr>
      <w:r>
        <w:rPr>
          <w:rFonts w:hint="eastAsia" w:ascii="宋体" w:hAnsi="宋体"/>
          <w:kern w:val="0"/>
          <w:sz w:val="24"/>
          <w:szCs w:val="24"/>
        </w:rPr>
        <w:t>7.2 施工组织设计和专项施工方案</w:t>
      </w:r>
    </w:p>
    <w:p>
      <w:pPr>
        <w:spacing w:line="360" w:lineRule="auto"/>
        <w:ind w:firstLine="480" w:firstLineChars="200"/>
        <w:rPr>
          <w:rFonts w:ascii="宋体" w:hAnsi="宋体"/>
          <w:kern w:val="0"/>
          <w:sz w:val="24"/>
          <w:szCs w:val="24"/>
        </w:rPr>
      </w:pPr>
      <w:r>
        <w:rPr>
          <w:rFonts w:hint="eastAsia" w:ascii="宋体" w:hAnsi="宋体"/>
          <w:kern w:val="0"/>
          <w:sz w:val="24"/>
          <w:szCs w:val="24"/>
        </w:rPr>
        <w:t>7.2.1 施工组织设计应明确安全技术措施和保障措施,并结合施工安全风险评估结论进行完善。</w:t>
      </w:r>
    </w:p>
    <w:p>
      <w:pPr>
        <w:spacing w:line="360" w:lineRule="auto"/>
        <w:ind w:firstLine="480" w:firstLineChars="200"/>
        <w:rPr>
          <w:rFonts w:ascii="宋体" w:hAnsi="宋体"/>
          <w:kern w:val="0"/>
          <w:sz w:val="24"/>
          <w:szCs w:val="24"/>
        </w:rPr>
      </w:pPr>
      <w:r>
        <w:rPr>
          <w:rFonts w:hint="eastAsia" w:ascii="宋体" w:hAnsi="宋体"/>
          <w:kern w:val="0"/>
          <w:sz w:val="24"/>
          <w:szCs w:val="24"/>
        </w:rPr>
        <w:t>7.2.2</w:t>
      </w:r>
      <w:r>
        <w:rPr>
          <w:rFonts w:ascii="宋体" w:hAnsi="宋体"/>
          <w:kern w:val="0"/>
          <w:sz w:val="24"/>
          <w:szCs w:val="24"/>
        </w:rPr>
        <w:t xml:space="preserve"> </w:t>
      </w:r>
      <w:r>
        <w:rPr>
          <w:rFonts w:hint="eastAsia" w:ascii="宋体" w:hAnsi="宋体"/>
          <w:kern w:val="0"/>
          <w:sz w:val="24"/>
          <w:szCs w:val="24"/>
        </w:rPr>
        <w:t>施工单位应按照JTG F9及TS 25-1 的相关要求结合工程安全风险评估结论编制危险性较大分部分项工程专项施工方案,并附安全验算结果。超过一定规模的危险性较大分部分项工程的专项施工方案应通过专家论证。</w:t>
      </w:r>
    </w:p>
    <w:p>
      <w:pPr>
        <w:spacing w:line="360" w:lineRule="auto"/>
        <w:ind w:firstLine="480" w:firstLineChars="200"/>
        <w:rPr>
          <w:rFonts w:ascii="宋体" w:hAnsi="宋体"/>
          <w:kern w:val="0"/>
          <w:sz w:val="24"/>
          <w:szCs w:val="24"/>
        </w:rPr>
      </w:pPr>
      <w:r>
        <w:rPr>
          <w:rFonts w:hint="eastAsia" w:ascii="宋体" w:hAnsi="宋体"/>
          <w:kern w:val="0"/>
          <w:sz w:val="24"/>
          <w:szCs w:val="24"/>
        </w:rPr>
        <w:t>7.2.3 分部分项工程与关键工序开工前施工单位应按照相关要求组织做好分级安全技术交底7.2.4施工单位应按照批准的专项施工方案组织施工,专项施工方案确需调整的,应重新审批后实施。</w:t>
      </w:r>
    </w:p>
    <w:p>
      <w:pPr>
        <w:spacing w:line="360" w:lineRule="auto"/>
        <w:ind w:firstLine="480" w:firstLineChars="200"/>
        <w:rPr>
          <w:rFonts w:ascii="宋体" w:hAnsi="宋体"/>
          <w:kern w:val="0"/>
          <w:sz w:val="24"/>
          <w:szCs w:val="24"/>
        </w:rPr>
      </w:pPr>
      <w:r>
        <w:rPr>
          <w:rFonts w:hint="eastAsia" w:ascii="宋体" w:hAnsi="宋体"/>
          <w:kern w:val="0"/>
          <w:sz w:val="24"/>
          <w:szCs w:val="24"/>
        </w:rPr>
        <w:t>8</w:t>
      </w:r>
      <w:r>
        <w:rPr>
          <w:rFonts w:ascii="宋体" w:hAnsi="宋体"/>
          <w:kern w:val="0"/>
          <w:sz w:val="24"/>
          <w:szCs w:val="24"/>
        </w:rPr>
        <w:t>.</w:t>
      </w:r>
      <w:r>
        <w:rPr>
          <w:rFonts w:hint="eastAsia" w:ascii="宋体" w:hAnsi="宋体"/>
          <w:kern w:val="0"/>
          <w:sz w:val="24"/>
          <w:szCs w:val="24"/>
        </w:rPr>
        <w:t>3</w:t>
      </w:r>
      <w:r>
        <w:rPr>
          <w:rFonts w:ascii="宋体" w:hAnsi="宋体"/>
          <w:kern w:val="0"/>
          <w:sz w:val="24"/>
          <w:szCs w:val="24"/>
        </w:rPr>
        <w:t>.1</w:t>
      </w:r>
      <w:r>
        <w:rPr>
          <w:rFonts w:hint="eastAsia" w:ascii="宋体" w:hAnsi="宋体"/>
          <w:kern w:val="0"/>
          <w:sz w:val="24"/>
          <w:szCs w:val="24"/>
        </w:rPr>
        <w:t>~</w:t>
      </w:r>
      <w:r>
        <w:rPr>
          <w:rFonts w:ascii="宋体" w:hAnsi="宋体"/>
          <w:kern w:val="0"/>
          <w:sz w:val="24"/>
          <w:szCs w:val="24"/>
        </w:rPr>
        <w:t>8.</w:t>
      </w:r>
      <w:r>
        <w:rPr>
          <w:rFonts w:hint="eastAsia" w:ascii="宋体" w:hAnsi="宋体"/>
          <w:kern w:val="0"/>
          <w:sz w:val="24"/>
          <w:szCs w:val="24"/>
        </w:rPr>
        <w:t>3</w:t>
      </w:r>
      <w:r>
        <w:rPr>
          <w:rFonts w:ascii="宋体" w:hAnsi="宋体"/>
          <w:kern w:val="0"/>
          <w:sz w:val="24"/>
          <w:szCs w:val="24"/>
        </w:rPr>
        <w:t>.</w:t>
      </w:r>
      <w:r>
        <w:rPr>
          <w:rFonts w:hint="eastAsia" w:ascii="宋体" w:hAnsi="宋体"/>
          <w:kern w:val="0"/>
          <w:sz w:val="24"/>
          <w:szCs w:val="24"/>
        </w:rPr>
        <w:t>9规定了现场安全通用管理相关要求。主要编制依据如下：</w:t>
      </w:r>
    </w:p>
    <w:p>
      <w:pPr>
        <w:spacing w:line="360" w:lineRule="auto"/>
        <w:ind w:firstLine="480" w:firstLineChars="200"/>
        <w:rPr>
          <w:rFonts w:ascii="宋体" w:hAnsi="宋体"/>
          <w:kern w:val="0"/>
          <w:sz w:val="24"/>
          <w:szCs w:val="24"/>
        </w:rPr>
      </w:pPr>
      <w:r>
        <w:rPr>
          <w:rFonts w:hint="eastAsia" w:ascii="宋体" w:hAnsi="宋体"/>
          <w:kern w:val="0"/>
          <w:sz w:val="24"/>
          <w:szCs w:val="24"/>
        </w:rPr>
        <w:t>（1）《公路养护安全作业规程》（JTG H30—2015）。</w:t>
      </w:r>
    </w:p>
    <w:p>
      <w:pPr>
        <w:spacing w:line="360" w:lineRule="auto"/>
        <w:ind w:firstLine="480" w:firstLineChars="200"/>
        <w:rPr>
          <w:rFonts w:ascii="宋体" w:hAnsi="宋体"/>
          <w:kern w:val="0"/>
          <w:sz w:val="24"/>
          <w:szCs w:val="24"/>
        </w:rPr>
      </w:pPr>
      <w:r>
        <w:rPr>
          <w:rFonts w:hint="eastAsia" w:ascii="宋体" w:hAnsi="宋体"/>
          <w:kern w:val="0"/>
          <w:sz w:val="24"/>
          <w:szCs w:val="24"/>
        </w:rPr>
        <w:t>（2）《公路工程施工安全技术规范》（JTG F90-2015）。</w:t>
      </w:r>
    </w:p>
    <w:p>
      <w:pPr>
        <w:spacing w:line="360" w:lineRule="auto"/>
        <w:ind w:firstLine="480" w:firstLineChars="200"/>
        <w:rPr>
          <w:rFonts w:ascii="宋体" w:hAnsi="宋体"/>
          <w:kern w:val="0"/>
          <w:sz w:val="24"/>
          <w:szCs w:val="24"/>
        </w:rPr>
      </w:pPr>
      <w:r>
        <w:rPr>
          <w:rFonts w:hint="eastAsia" w:ascii="宋体" w:hAnsi="宋体"/>
          <w:kern w:val="0"/>
          <w:sz w:val="24"/>
          <w:szCs w:val="24"/>
        </w:rPr>
        <w:t>（3）《公路水运工程施工安全标准化指南》。</w:t>
      </w:r>
    </w:p>
    <w:p>
      <w:pPr>
        <w:spacing w:line="360" w:lineRule="auto"/>
        <w:ind w:firstLine="480" w:firstLineChars="200"/>
        <w:rPr>
          <w:rFonts w:ascii="宋体" w:hAnsi="宋体"/>
          <w:kern w:val="0"/>
          <w:sz w:val="24"/>
          <w:szCs w:val="24"/>
        </w:rPr>
      </w:pPr>
      <w:r>
        <w:rPr>
          <w:rFonts w:hint="eastAsia" w:ascii="宋体" w:hAnsi="宋体"/>
          <w:kern w:val="0"/>
          <w:sz w:val="24"/>
          <w:szCs w:val="24"/>
        </w:rPr>
        <w:t>（4）《两区三场建设安全标准化指南》。</w:t>
      </w:r>
    </w:p>
    <w:p>
      <w:pPr>
        <w:spacing w:line="360" w:lineRule="auto"/>
        <w:ind w:firstLine="480" w:firstLineChars="200"/>
        <w:rPr>
          <w:rFonts w:ascii="宋体" w:hAnsi="宋体"/>
          <w:kern w:val="0"/>
          <w:sz w:val="24"/>
          <w:szCs w:val="24"/>
        </w:rPr>
      </w:pPr>
      <w:r>
        <w:rPr>
          <w:rFonts w:hint="eastAsia" w:ascii="宋体" w:hAnsi="宋体"/>
          <w:kern w:val="0"/>
          <w:sz w:val="24"/>
          <w:szCs w:val="24"/>
        </w:rPr>
        <w:t>4.1.2“两区三厂”的规划应根据工程内容和施工组织的要求确定，并应综合考虑以下要素:</w:t>
      </w:r>
    </w:p>
    <w:p>
      <w:pPr>
        <w:spacing w:line="360" w:lineRule="auto"/>
        <w:ind w:firstLine="480" w:firstLineChars="200"/>
        <w:rPr>
          <w:rFonts w:ascii="宋体" w:hAnsi="宋体"/>
          <w:kern w:val="0"/>
          <w:sz w:val="24"/>
          <w:szCs w:val="24"/>
        </w:rPr>
      </w:pPr>
      <w:r>
        <w:rPr>
          <w:rFonts w:hint="eastAsia" w:ascii="宋体" w:hAnsi="宋体"/>
          <w:kern w:val="0"/>
          <w:sz w:val="24"/>
          <w:szCs w:val="24"/>
        </w:rPr>
        <w:t>1既有公路、铁路与施工现场的相互关系。</w:t>
      </w:r>
    </w:p>
    <w:p>
      <w:pPr>
        <w:spacing w:line="360" w:lineRule="auto"/>
        <w:ind w:firstLine="480" w:firstLineChars="200"/>
        <w:rPr>
          <w:rFonts w:ascii="宋体" w:hAnsi="宋体"/>
          <w:kern w:val="0"/>
          <w:sz w:val="24"/>
          <w:szCs w:val="24"/>
        </w:rPr>
      </w:pPr>
      <w:r>
        <w:rPr>
          <w:rFonts w:hint="eastAsia" w:ascii="宋体" w:hAnsi="宋体"/>
          <w:kern w:val="0"/>
          <w:sz w:val="24"/>
          <w:szCs w:val="24"/>
        </w:rPr>
        <w:t>2周边的地形、地貌及地表附着物。</w:t>
      </w:r>
    </w:p>
    <w:p>
      <w:pPr>
        <w:spacing w:line="360" w:lineRule="auto"/>
        <w:ind w:firstLine="480" w:firstLineChars="200"/>
        <w:rPr>
          <w:rFonts w:ascii="宋体" w:hAnsi="宋体"/>
          <w:kern w:val="0"/>
          <w:sz w:val="24"/>
          <w:szCs w:val="24"/>
        </w:rPr>
      </w:pPr>
      <w:r>
        <w:rPr>
          <w:rFonts w:hint="eastAsia" w:ascii="宋体" w:hAnsi="宋体"/>
          <w:kern w:val="0"/>
          <w:sz w:val="24"/>
          <w:szCs w:val="24"/>
        </w:rPr>
        <w:t>3沿线的便道、便桥、水源及电力设施。</w:t>
      </w:r>
    </w:p>
    <w:p>
      <w:pPr>
        <w:spacing w:line="360" w:lineRule="auto"/>
        <w:ind w:firstLine="480" w:firstLineChars="200"/>
        <w:rPr>
          <w:rFonts w:ascii="宋体" w:hAnsi="宋体"/>
          <w:kern w:val="0"/>
          <w:sz w:val="24"/>
          <w:szCs w:val="24"/>
        </w:rPr>
      </w:pPr>
      <w:r>
        <w:rPr>
          <w:rFonts w:hint="eastAsia" w:ascii="宋体" w:hAnsi="宋体"/>
          <w:kern w:val="0"/>
          <w:sz w:val="24"/>
          <w:szCs w:val="24"/>
        </w:rPr>
        <w:t>4.1.3 “两区三厂”总体平面规划图中应包含排水系统、临时用电、消防设施、安全通道，具体功能区划分如下:</w:t>
      </w:r>
    </w:p>
    <w:p>
      <w:pPr>
        <w:spacing w:line="360" w:lineRule="auto"/>
        <w:ind w:firstLine="480" w:firstLineChars="200"/>
        <w:rPr>
          <w:rFonts w:ascii="宋体" w:hAnsi="宋体"/>
          <w:kern w:val="0"/>
          <w:sz w:val="24"/>
          <w:szCs w:val="24"/>
        </w:rPr>
      </w:pPr>
      <w:r>
        <w:rPr>
          <w:rFonts w:hint="eastAsia" w:ascii="宋体" w:hAnsi="宋体"/>
          <w:kern w:val="0"/>
          <w:sz w:val="24"/>
          <w:szCs w:val="24"/>
        </w:rPr>
        <w:t>“两区”应包含办公室、会议室、食堂、宿舍及卫浴间等相关内容，宜设置活动室。</w:t>
      </w:r>
    </w:p>
    <w:p>
      <w:pPr>
        <w:spacing w:line="360" w:lineRule="auto"/>
        <w:ind w:firstLine="480" w:firstLineChars="200"/>
        <w:rPr>
          <w:rFonts w:ascii="宋体" w:hAnsi="宋体"/>
          <w:kern w:val="0"/>
          <w:sz w:val="24"/>
          <w:szCs w:val="24"/>
        </w:rPr>
      </w:pPr>
      <w:r>
        <w:rPr>
          <w:rFonts w:hint="eastAsia" w:ascii="宋体" w:hAnsi="宋体"/>
          <w:kern w:val="0"/>
          <w:sz w:val="24"/>
          <w:szCs w:val="24"/>
        </w:rPr>
        <w:t>2钢筋加工厂应包含原材料存放区、加工区、半成品存放区及成品存放区等</w:t>
      </w:r>
      <w:r>
        <w:rPr>
          <w:rFonts w:ascii="宋体" w:hAnsi="宋体"/>
          <w:kern w:val="0"/>
          <w:sz w:val="24"/>
          <w:szCs w:val="24"/>
        </w:rPr>
        <w:t>.</w:t>
      </w:r>
    </w:p>
    <w:p>
      <w:pPr>
        <w:spacing w:line="360" w:lineRule="auto"/>
        <w:ind w:firstLine="480" w:firstLineChars="200"/>
        <w:rPr>
          <w:rFonts w:ascii="宋体" w:hAnsi="宋体"/>
          <w:kern w:val="0"/>
          <w:sz w:val="24"/>
          <w:szCs w:val="24"/>
        </w:rPr>
      </w:pPr>
      <w:r>
        <w:rPr>
          <w:rFonts w:ascii="宋体" w:hAnsi="宋体"/>
          <w:kern w:val="0"/>
          <w:sz w:val="24"/>
          <w:szCs w:val="24"/>
        </w:rPr>
        <w:t>3</w:t>
      </w:r>
      <w:r>
        <w:rPr>
          <w:rFonts w:hint="eastAsia" w:ascii="宋体" w:hAnsi="宋体"/>
          <w:kern w:val="0"/>
          <w:sz w:val="24"/>
          <w:szCs w:val="24"/>
        </w:rPr>
        <w:t>拌和厂应包含原材料存放区、拌和区、试验室、沉淀处理区及车辆停放区等。</w:t>
      </w:r>
    </w:p>
    <w:p>
      <w:pPr>
        <w:spacing w:line="360" w:lineRule="auto"/>
        <w:ind w:firstLine="480" w:firstLineChars="200"/>
        <w:rPr>
          <w:rFonts w:ascii="宋体" w:hAnsi="宋体"/>
          <w:kern w:val="0"/>
          <w:sz w:val="24"/>
          <w:szCs w:val="24"/>
        </w:rPr>
      </w:pPr>
      <w:r>
        <w:rPr>
          <w:rFonts w:hint="eastAsia" w:ascii="宋体" w:hAnsi="宋体"/>
          <w:kern w:val="0"/>
          <w:sz w:val="24"/>
          <w:szCs w:val="24"/>
        </w:rPr>
        <w:t>4预制厂应包含原材料存放区、钢筋加工区、预制区和存储区等。</w:t>
      </w:r>
    </w:p>
    <w:p>
      <w:pPr>
        <w:spacing w:line="360" w:lineRule="auto"/>
        <w:ind w:firstLine="480" w:firstLineChars="200"/>
        <w:rPr>
          <w:rFonts w:ascii="宋体" w:hAnsi="宋体"/>
          <w:kern w:val="0"/>
          <w:sz w:val="24"/>
          <w:szCs w:val="24"/>
        </w:rPr>
      </w:pPr>
      <w:r>
        <w:rPr>
          <w:rFonts w:hint="eastAsia" w:ascii="宋体" w:hAnsi="宋体"/>
          <w:kern w:val="0"/>
          <w:sz w:val="24"/>
          <w:szCs w:val="24"/>
        </w:rPr>
        <w:t>8</w:t>
      </w:r>
      <w:r>
        <w:rPr>
          <w:rFonts w:ascii="宋体" w:hAnsi="宋体"/>
          <w:kern w:val="0"/>
          <w:sz w:val="24"/>
          <w:szCs w:val="24"/>
        </w:rPr>
        <w:t>.</w:t>
      </w:r>
      <w:r>
        <w:rPr>
          <w:rFonts w:hint="eastAsia" w:ascii="宋体" w:hAnsi="宋体"/>
          <w:kern w:val="0"/>
          <w:sz w:val="24"/>
          <w:szCs w:val="24"/>
        </w:rPr>
        <w:t>5</w:t>
      </w:r>
      <w:r>
        <w:rPr>
          <w:rFonts w:ascii="宋体" w:hAnsi="宋体"/>
          <w:kern w:val="0"/>
          <w:sz w:val="24"/>
          <w:szCs w:val="24"/>
        </w:rPr>
        <w:t>.1</w:t>
      </w:r>
      <w:r>
        <w:rPr>
          <w:rFonts w:hint="eastAsia" w:ascii="宋体" w:hAnsi="宋体"/>
          <w:kern w:val="0"/>
          <w:sz w:val="24"/>
          <w:szCs w:val="24"/>
        </w:rPr>
        <w:t>~</w:t>
      </w:r>
      <w:r>
        <w:rPr>
          <w:rFonts w:ascii="宋体" w:hAnsi="宋体"/>
          <w:kern w:val="0"/>
          <w:sz w:val="24"/>
          <w:szCs w:val="24"/>
        </w:rPr>
        <w:t>8.</w:t>
      </w:r>
      <w:r>
        <w:rPr>
          <w:rFonts w:hint="eastAsia" w:ascii="宋体" w:hAnsi="宋体"/>
          <w:kern w:val="0"/>
          <w:sz w:val="24"/>
          <w:szCs w:val="24"/>
        </w:rPr>
        <w:t>5</w:t>
      </w:r>
      <w:r>
        <w:rPr>
          <w:rFonts w:ascii="宋体" w:hAnsi="宋体"/>
          <w:kern w:val="0"/>
          <w:sz w:val="24"/>
          <w:szCs w:val="24"/>
        </w:rPr>
        <w:t>.2</w:t>
      </w:r>
      <w:r>
        <w:rPr>
          <w:rFonts w:hint="eastAsia" w:ascii="宋体" w:hAnsi="宋体"/>
          <w:kern w:val="0"/>
          <w:sz w:val="24"/>
          <w:szCs w:val="24"/>
        </w:rPr>
        <w:t>主要规定了大型临时结构的安全管理主要内容，主要编制依据为：</w:t>
      </w:r>
    </w:p>
    <w:p>
      <w:pPr>
        <w:spacing w:line="360" w:lineRule="auto"/>
        <w:ind w:firstLine="480" w:firstLineChars="200"/>
        <w:rPr>
          <w:rFonts w:ascii="宋体" w:hAnsi="宋体"/>
          <w:kern w:val="0"/>
          <w:sz w:val="24"/>
          <w:szCs w:val="24"/>
        </w:rPr>
      </w:pPr>
      <w:r>
        <w:rPr>
          <w:rFonts w:hint="eastAsia" w:ascii="宋体" w:hAnsi="宋体"/>
          <w:kern w:val="0"/>
          <w:sz w:val="24"/>
          <w:szCs w:val="24"/>
        </w:rPr>
        <w:t>《公路工程施工安全技术规范》（J</w:t>
      </w:r>
      <w:r>
        <w:rPr>
          <w:rFonts w:ascii="宋体" w:hAnsi="宋体"/>
          <w:kern w:val="0"/>
          <w:sz w:val="24"/>
          <w:szCs w:val="24"/>
        </w:rPr>
        <w:t>TG F90</w:t>
      </w:r>
      <w:r>
        <w:rPr>
          <w:rFonts w:hint="eastAsia" w:ascii="宋体" w:hAnsi="宋体"/>
          <w:kern w:val="0"/>
          <w:sz w:val="24"/>
          <w:szCs w:val="24"/>
        </w:rPr>
        <w:t>-</w:t>
      </w:r>
      <w:r>
        <w:rPr>
          <w:rFonts w:ascii="宋体" w:hAnsi="宋体"/>
          <w:kern w:val="0"/>
          <w:sz w:val="24"/>
          <w:szCs w:val="24"/>
        </w:rPr>
        <w:t>2015</w:t>
      </w:r>
      <w:r>
        <w:rPr>
          <w:rFonts w:hint="eastAsia" w:ascii="宋体" w:hAnsi="宋体"/>
          <w:kern w:val="0"/>
          <w:sz w:val="24"/>
          <w:szCs w:val="24"/>
        </w:rPr>
        <w:t>）3.0.2，公路工程施工应进行现场调查，应在施工组设计中编制安全措施和施工现场临时用电方案，对于附录A 中危险性较大的工程应编制专项施工方案(内容见附录 B)，并附具安全验算结果，或组织专家进行论证、审查。</w:t>
      </w:r>
    </w:p>
    <w:p>
      <w:pPr>
        <w:spacing w:line="360" w:lineRule="auto"/>
        <w:ind w:firstLine="480" w:firstLineChars="200"/>
        <w:rPr>
          <w:rFonts w:ascii="宋体" w:hAnsi="宋体"/>
          <w:kern w:val="0"/>
          <w:sz w:val="24"/>
          <w:szCs w:val="24"/>
        </w:rPr>
      </w:pPr>
      <w:r>
        <w:rPr>
          <w:rFonts w:hint="eastAsia" w:ascii="宋体" w:hAnsi="宋体"/>
          <w:kern w:val="0"/>
          <w:sz w:val="24"/>
          <w:szCs w:val="24"/>
        </w:rPr>
        <w:t>《公路工程施工安全技术规范》（J</w:t>
      </w:r>
      <w:r>
        <w:rPr>
          <w:rFonts w:ascii="宋体" w:hAnsi="宋体"/>
          <w:kern w:val="0"/>
          <w:sz w:val="24"/>
          <w:szCs w:val="24"/>
        </w:rPr>
        <w:t>TG F90</w:t>
      </w:r>
      <w:r>
        <w:rPr>
          <w:rFonts w:hint="eastAsia" w:ascii="宋体" w:hAnsi="宋体"/>
          <w:kern w:val="0"/>
          <w:sz w:val="24"/>
          <w:szCs w:val="24"/>
        </w:rPr>
        <w:t>-</w:t>
      </w:r>
      <w:r>
        <w:rPr>
          <w:rFonts w:ascii="宋体" w:hAnsi="宋体"/>
          <w:kern w:val="0"/>
          <w:sz w:val="24"/>
          <w:szCs w:val="24"/>
        </w:rPr>
        <w:t>2015</w:t>
      </w:r>
      <w:r>
        <w:rPr>
          <w:rFonts w:hint="eastAsia" w:ascii="宋体" w:hAnsi="宋体"/>
          <w:kern w:val="0"/>
          <w:sz w:val="24"/>
          <w:szCs w:val="24"/>
        </w:rPr>
        <w:t>）附录A中关于大型临时结构的范围。</w:t>
      </w:r>
    </w:p>
    <w:p>
      <w:pPr>
        <w:spacing w:line="360" w:lineRule="auto"/>
        <w:ind w:firstLine="480" w:firstLineChars="200"/>
        <w:rPr>
          <w:rFonts w:ascii="宋体" w:hAnsi="宋体"/>
          <w:kern w:val="0"/>
          <w:sz w:val="24"/>
          <w:szCs w:val="24"/>
        </w:rPr>
      </w:pPr>
      <w:r>
        <w:rPr>
          <w:rFonts w:hint="eastAsia" w:ascii="宋体" w:hAnsi="宋体"/>
          <w:kern w:val="0"/>
          <w:sz w:val="24"/>
          <w:szCs w:val="24"/>
        </w:rPr>
        <w:t>8</w:t>
      </w:r>
      <w:r>
        <w:rPr>
          <w:rFonts w:ascii="宋体" w:hAnsi="宋体"/>
          <w:kern w:val="0"/>
          <w:sz w:val="24"/>
          <w:szCs w:val="24"/>
        </w:rPr>
        <w:t>.</w:t>
      </w:r>
      <w:r>
        <w:rPr>
          <w:rFonts w:hint="eastAsia" w:ascii="宋体" w:hAnsi="宋体"/>
          <w:kern w:val="0"/>
          <w:sz w:val="24"/>
          <w:szCs w:val="24"/>
        </w:rPr>
        <w:t>6</w:t>
      </w:r>
      <w:r>
        <w:rPr>
          <w:rFonts w:ascii="宋体" w:hAnsi="宋体"/>
          <w:kern w:val="0"/>
          <w:sz w:val="24"/>
          <w:szCs w:val="24"/>
        </w:rPr>
        <w:t>.1</w:t>
      </w:r>
      <w:r>
        <w:rPr>
          <w:rFonts w:hint="eastAsia" w:ascii="宋体" w:hAnsi="宋体"/>
          <w:kern w:val="0"/>
          <w:sz w:val="24"/>
          <w:szCs w:val="24"/>
        </w:rPr>
        <w:t>~</w:t>
      </w:r>
      <w:r>
        <w:rPr>
          <w:rFonts w:ascii="宋体" w:hAnsi="宋体"/>
          <w:kern w:val="0"/>
          <w:sz w:val="24"/>
          <w:szCs w:val="24"/>
        </w:rPr>
        <w:t>8.</w:t>
      </w:r>
      <w:r>
        <w:rPr>
          <w:rFonts w:hint="eastAsia" w:ascii="宋体" w:hAnsi="宋体"/>
          <w:kern w:val="0"/>
          <w:sz w:val="24"/>
          <w:szCs w:val="24"/>
        </w:rPr>
        <w:t>6</w:t>
      </w:r>
      <w:r>
        <w:rPr>
          <w:rFonts w:ascii="宋体" w:hAnsi="宋体"/>
          <w:kern w:val="0"/>
          <w:sz w:val="24"/>
          <w:szCs w:val="24"/>
        </w:rPr>
        <w:t>.6</w:t>
      </w:r>
      <w:r>
        <w:rPr>
          <w:rFonts w:hint="eastAsia" w:ascii="宋体" w:hAnsi="宋体"/>
          <w:kern w:val="0"/>
          <w:sz w:val="24"/>
          <w:szCs w:val="24"/>
        </w:rPr>
        <w:t>主要规定了班组作业标准化相关规定。主要编制依据为：</w:t>
      </w:r>
    </w:p>
    <w:p>
      <w:pPr>
        <w:spacing w:line="360" w:lineRule="auto"/>
        <w:ind w:firstLine="480" w:firstLineChars="200"/>
        <w:rPr>
          <w:rFonts w:ascii="宋体" w:hAnsi="宋体"/>
          <w:kern w:val="0"/>
          <w:sz w:val="24"/>
          <w:szCs w:val="24"/>
        </w:rPr>
      </w:pPr>
      <w:r>
        <w:rPr>
          <w:rFonts w:hint="eastAsia" w:ascii="宋体" w:hAnsi="宋体"/>
          <w:kern w:val="0"/>
          <w:sz w:val="24"/>
          <w:szCs w:val="24"/>
        </w:rPr>
        <w:t>（1）《班组规范化管理指南》。</w:t>
      </w:r>
    </w:p>
    <w:p>
      <w:pPr>
        <w:spacing w:line="360" w:lineRule="auto"/>
        <w:ind w:firstLine="480" w:firstLineChars="200"/>
        <w:rPr>
          <w:rFonts w:ascii="宋体" w:hAnsi="宋体"/>
          <w:kern w:val="0"/>
          <w:sz w:val="24"/>
          <w:szCs w:val="24"/>
        </w:rPr>
      </w:pPr>
      <w:r>
        <w:rPr>
          <w:rFonts w:ascii="宋体" w:hAnsi="宋体"/>
          <w:kern w:val="0"/>
          <w:sz w:val="24"/>
          <w:szCs w:val="24"/>
        </w:rPr>
        <w:t>8.7.1</w:t>
      </w:r>
      <w:r>
        <w:rPr>
          <w:rFonts w:hint="eastAsia" w:ascii="宋体" w:hAnsi="宋体"/>
          <w:kern w:val="0"/>
          <w:sz w:val="24"/>
          <w:szCs w:val="24"/>
        </w:rPr>
        <w:t>~</w:t>
      </w:r>
      <w:r>
        <w:rPr>
          <w:rFonts w:ascii="宋体" w:hAnsi="宋体"/>
          <w:kern w:val="0"/>
          <w:sz w:val="24"/>
          <w:szCs w:val="24"/>
        </w:rPr>
        <w:t>8.7.5</w:t>
      </w:r>
      <w:r>
        <w:rPr>
          <w:rFonts w:hint="eastAsia" w:ascii="宋体" w:hAnsi="宋体"/>
          <w:kern w:val="0"/>
          <w:sz w:val="24"/>
          <w:szCs w:val="24"/>
        </w:rPr>
        <w:t>主要规定了交安机电施工阶段安全管理主要内容。主要编制依据为：</w:t>
      </w:r>
    </w:p>
    <w:p>
      <w:pPr>
        <w:spacing w:line="360" w:lineRule="auto"/>
        <w:ind w:firstLine="480" w:firstLineChars="200"/>
        <w:rPr>
          <w:rFonts w:ascii="宋体" w:hAnsi="宋体"/>
          <w:kern w:val="0"/>
          <w:sz w:val="24"/>
          <w:szCs w:val="24"/>
        </w:rPr>
      </w:pPr>
      <w:r>
        <w:rPr>
          <w:rFonts w:hint="eastAsia" w:ascii="宋体" w:hAnsi="宋体"/>
          <w:kern w:val="0"/>
          <w:sz w:val="24"/>
          <w:szCs w:val="24"/>
        </w:rPr>
        <w:t>（1）《公路工程施工安全技术规范》（JTG F90-2015）</w:t>
      </w:r>
    </w:p>
    <w:p>
      <w:pPr>
        <w:spacing w:line="360" w:lineRule="auto"/>
        <w:ind w:firstLine="480" w:firstLineChars="200"/>
        <w:rPr>
          <w:rFonts w:ascii="宋体" w:hAnsi="宋体"/>
          <w:kern w:val="0"/>
          <w:sz w:val="24"/>
          <w:szCs w:val="24"/>
        </w:rPr>
      </w:pPr>
      <w:r>
        <w:rPr>
          <w:rFonts w:hint="eastAsia" w:ascii="宋体" w:hAnsi="宋体"/>
          <w:kern w:val="0"/>
          <w:sz w:val="24"/>
          <w:szCs w:val="24"/>
        </w:rPr>
        <w:t>10.11，不中断交通施工作业应按现行《交通标志和标线》(GB 5768)和《公路养护安全作业规程》(JTG H30)设置作业控制区。</w:t>
      </w:r>
    </w:p>
    <w:p>
      <w:pPr>
        <w:spacing w:line="360" w:lineRule="auto"/>
        <w:ind w:firstLine="480" w:firstLineChars="200"/>
        <w:rPr>
          <w:rFonts w:ascii="宋体" w:hAnsi="宋体"/>
          <w:kern w:val="0"/>
          <w:sz w:val="24"/>
          <w:szCs w:val="24"/>
        </w:rPr>
      </w:pPr>
      <w:r>
        <w:rPr>
          <w:rFonts w:hint="eastAsia" w:ascii="宋体" w:hAnsi="宋体"/>
          <w:kern w:val="0"/>
          <w:sz w:val="24"/>
          <w:szCs w:val="24"/>
        </w:rPr>
        <w:t>（2）《公路养护安全作业规程》(JTG-H30-20</w:t>
      </w:r>
      <w:r>
        <w:rPr>
          <w:rFonts w:ascii="宋体" w:hAnsi="宋体"/>
          <w:kern w:val="0"/>
          <w:sz w:val="24"/>
          <w:szCs w:val="24"/>
        </w:rPr>
        <w:t>15</w:t>
      </w:r>
      <w:r>
        <w:rPr>
          <w:rFonts w:hint="eastAsia" w:ascii="宋体" w:hAnsi="宋体"/>
          <w:kern w:val="0"/>
          <w:sz w:val="24"/>
          <w:szCs w:val="24"/>
        </w:rPr>
        <w:t>)</w:t>
      </w:r>
    </w:p>
    <w:p>
      <w:pPr>
        <w:spacing w:line="360" w:lineRule="auto"/>
        <w:ind w:firstLine="480" w:firstLineChars="200"/>
        <w:rPr>
          <w:rFonts w:ascii="宋体" w:hAnsi="宋体"/>
          <w:kern w:val="0"/>
          <w:sz w:val="24"/>
          <w:szCs w:val="24"/>
        </w:rPr>
      </w:pPr>
      <w:r>
        <w:rPr>
          <w:rFonts w:hint="eastAsia" w:ascii="宋体" w:hAnsi="宋体"/>
          <w:kern w:val="0"/>
          <w:sz w:val="24"/>
          <w:szCs w:val="24"/>
        </w:rPr>
        <w:t>5.0.1 公路养护安全设施包括临时标志、临时标线和其他安全设施，各类安全设施应组合使用，典型安全设施示例见附录 A。各类安全设施及交通引导人员示例符号，见附录 B。</w:t>
      </w:r>
    </w:p>
    <w:p>
      <w:pPr>
        <w:spacing w:line="360" w:lineRule="auto"/>
        <w:ind w:firstLine="480" w:firstLineChars="200"/>
        <w:rPr>
          <w:rFonts w:ascii="宋体" w:hAnsi="宋体"/>
          <w:kern w:val="0"/>
          <w:sz w:val="24"/>
          <w:szCs w:val="24"/>
        </w:rPr>
      </w:pPr>
      <w:r>
        <w:rPr>
          <w:rFonts w:hint="eastAsia" w:ascii="宋体" w:hAnsi="宋体"/>
          <w:kern w:val="0"/>
          <w:sz w:val="24"/>
          <w:szCs w:val="24"/>
        </w:rPr>
        <w:t>（3）《广东省施工安全标准化管理指南》（第二册 安全技术）</w:t>
      </w:r>
    </w:p>
    <w:p>
      <w:pPr>
        <w:spacing w:line="360" w:lineRule="auto"/>
        <w:ind w:firstLine="480" w:firstLineChars="200"/>
        <w:rPr>
          <w:rFonts w:ascii="宋体" w:hAnsi="宋体"/>
          <w:kern w:val="0"/>
          <w:sz w:val="24"/>
          <w:szCs w:val="24"/>
        </w:rPr>
      </w:pPr>
      <w:r>
        <w:rPr>
          <w:rFonts w:hint="eastAsia" w:ascii="宋体" w:hAnsi="宋体"/>
          <w:kern w:val="0"/>
          <w:sz w:val="24"/>
          <w:szCs w:val="24"/>
        </w:rPr>
        <w:t>17.2.2使用起重机械进行标志吊装作业时，应符合本指南5.4的有关规定；起重机械与周边高压线等危险因素应保持足够安全距离，并有专人负责指挥起重作业。</w:t>
      </w:r>
    </w:p>
    <w:p>
      <w:pPr>
        <w:spacing w:line="360" w:lineRule="auto"/>
        <w:ind w:firstLine="482" w:firstLineChars="200"/>
        <w:outlineLvl w:val="2"/>
        <w:rPr>
          <w:rFonts w:asciiTheme="minorEastAsia" w:hAnsiTheme="minorEastAsia" w:eastAsiaTheme="minorEastAsia"/>
          <w:b/>
          <w:sz w:val="24"/>
          <w:szCs w:val="24"/>
        </w:rPr>
      </w:pPr>
      <w:r>
        <w:rPr>
          <w:rFonts w:asciiTheme="minorEastAsia" w:hAnsiTheme="minorEastAsia" w:eastAsiaTheme="minorEastAsia"/>
          <w:b/>
          <w:sz w:val="24"/>
          <w:szCs w:val="24"/>
        </w:rPr>
        <w:t>9</w:t>
      </w:r>
      <w:r>
        <w:rPr>
          <w:rFonts w:hint="eastAsia" w:asciiTheme="minorEastAsia" w:hAnsiTheme="minorEastAsia" w:eastAsiaTheme="minorEastAsia"/>
          <w:b/>
          <w:sz w:val="24"/>
          <w:szCs w:val="24"/>
        </w:rPr>
        <w:t>.交工阶段</w:t>
      </w:r>
    </w:p>
    <w:p>
      <w:pPr>
        <w:spacing w:line="360" w:lineRule="auto"/>
        <w:ind w:firstLine="482" w:firstLineChars="200"/>
        <w:rPr>
          <w:b/>
          <w:kern w:val="0"/>
          <w:sz w:val="24"/>
          <w:szCs w:val="24"/>
        </w:rPr>
      </w:pPr>
      <w:r>
        <w:rPr>
          <w:rFonts w:hint="eastAsia"/>
          <w:b/>
          <w:kern w:val="0"/>
          <w:sz w:val="24"/>
          <w:szCs w:val="24"/>
        </w:rPr>
        <w:t>本章主要条款主要针对以下内容提出：</w:t>
      </w:r>
    </w:p>
    <w:p>
      <w:pPr>
        <w:spacing w:line="360" w:lineRule="auto"/>
        <w:ind w:firstLine="480" w:firstLineChars="200"/>
        <w:rPr>
          <w:rFonts w:ascii="宋体" w:hAnsi="宋体"/>
          <w:kern w:val="0"/>
          <w:sz w:val="24"/>
          <w:szCs w:val="24"/>
        </w:rPr>
      </w:pPr>
      <w:r>
        <w:rPr>
          <w:rFonts w:ascii="宋体" w:hAnsi="宋体"/>
          <w:kern w:val="0"/>
          <w:sz w:val="24"/>
          <w:szCs w:val="24"/>
        </w:rPr>
        <w:t xml:space="preserve">9.1 </w:t>
      </w:r>
      <w:r>
        <w:rPr>
          <w:rFonts w:hint="eastAsia" w:ascii="宋体" w:hAnsi="宋体"/>
          <w:kern w:val="0"/>
          <w:sz w:val="24"/>
          <w:szCs w:val="24"/>
        </w:rPr>
        <w:t>平安工程创建。</w:t>
      </w:r>
    </w:p>
    <w:p>
      <w:pPr>
        <w:spacing w:line="360" w:lineRule="auto"/>
        <w:ind w:firstLine="480" w:firstLineChars="200"/>
        <w:rPr>
          <w:rFonts w:ascii="宋体" w:hAnsi="宋体"/>
          <w:kern w:val="0"/>
          <w:sz w:val="24"/>
          <w:szCs w:val="24"/>
        </w:rPr>
      </w:pPr>
      <w:r>
        <w:rPr>
          <w:rFonts w:ascii="宋体" w:hAnsi="宋体"/>
          <w:kern w:val="0"/>
          <w:sz w:val="24"/>
          <w:szCs w:val="24"/>
        </w:rPr>
        <w:t xml:space="preserve">9.2 </w:t>
      </w:r>
      <w:r>
        <w:rPr>
          <w:rFonts w:hint="eastAsia" w:ascii="宋体" w:hAnsi="宋体"/>
          <w:kern w:val="0"/>
          <w:sz w:val="24"/>
          <w:szCs w:val="24"/>
        </w:rPr>
        <w:t>缺陷责任期内作业。</w:t>
      </w:r>
    </w:p>
    <w:p>
      <w:pPr>
        <w:spacing w:line="360" w:lineRule="auto"/>
        <w:ind w:firstLine="482" w:firstLineChars="200"/>
        <w:rPr>
          <w:b/>
          <w:kern w:val="0"/>
          <w:sz w:val="24"/>
          <w:szCs w:val="24"/>
        </w:rPr>
      </w:pPr>
      <w:r>
        <w:rPr>
          <w:rFonts w:hint="eastAsia"/>
          <w:b/>
          <w:kern w:val="0"/>
          <w:sz w:val="24"/>
          <w:szCs w:val="24"/>
        </w:rPr>
        <w:t>本章主要条款内容依据如下：</w:t>
      </w:r>
    </w:p>
    <w:p>
      <w:pPr>
        <w:spacing w:line="360" w:lineRule="auto"/>
        <w:ind w:firstLine="480" w:firstLineChars="200"/>
        <w:rPr>
          <w:rFonts w:ascii="宋体" w:hAnsi="宋体"/>
          <w:sz w:val="24"/>
          <w:szCs w:val="24"/>
        </w:rPr>
      </w:pPr>
      <w:r>
        <w:rPr>
          <w:rFonts w:ascii="宋体" w:hAnsi="宋体"/>
          <w:sz w:val="24"/>
          <w:szCs w:val="24"/>
        </w:rPr>
        <w:t>9</w:t>
      </w:r>
      <w:r>
        <w:rPr>
          <w:rFonts w:hint="eastAsia" w:ascii="宋体" w:hAnsi="宋体"/>
          <w:sz w:val="24"/>
          <w:szCs w:val="24"/>
        </w:rPr>
        <w:t>.1.1~</w:t>
      </w:r>
      <w:r>
        <w:rPr>
          <w:rFonts w:ascii="宋体" w:hAnsi="宋体"/>
          <w:sz w:val="24"/>
          <w:szCs w:val="24"/>
        </w:rPr>
        <w:t>9.1.</w:t>
      </w:r>
      <w:r>
        <w:rPr>
          <w:rFonts w:hint="eastAsia" w:ascii="宋体" w:hAnsi="宋体"/>
          <w:sz w:val="24"/>
          <w:szCs w:val="24"/>
        </w:rPr>
        <w:t>2规定了平安工程创建主要内容。主要编制依据为：</w:t>
      </w:r>
    </w:p>
    <w:p>
      <w:pPr>
        <w:spacing w:line="360" w:lineRule="auto"/>
        <w:ind w:firstLine="480" w:firstLineChars="200"/>
        <w:rPr>
          <w:kern w:val="0"/>
          <w:sz w:val="24"/>
          <w:szCs w:val="24"/>
        </w:rPr>
      </w:pPr>
      <w:r>
        <w:rPr>
          <w:rFonts w:hint="eastAsia"/>
          <w:kern w:val="0"/>
          <w:sz w:val="24"/>
          <w:szCs w:val="24"/>
        </w:rPr>
        <w:t>（1）《</w:t>
      </w:r>
      <w:r>
        <w:rPr>
          <w:rFonts w:hint="eastAsia" w:ascii="宋体" w:hAnsi="宋体"/>
          <w:kern w:val="0"/>
          <w:sz w:val="24"/>
          <w:szCs w:val="24"/>
        </w:rPr>
        <w:t>交通运输部办公厅 应急管理部办公厅 中华全国总工会办公厅关于组织2021年度公路水运建设项目平安工程冠名工作的通知</w:t>
      </w:r>
      <w:r>
        <w:rPr>
          <w:rFonts w:hint="eastAsia"/>
          <w:kern w:val="0"/>
          <w:sz w:val="24"/>
          <w:szCs w:val="24"/>
        </w:rPr>
        <w:t>》（</w:t>
      </w:r>
      <w:r>
        <w:rPr>
          <w:rFonts w:hint="eastAsia" w:ascii="宋体" w:hAnsi="宋体"/>
          <w:kern w:val="0"/>
          <w:sz w:val="24"/>
          <w:szCs w:val="24"/>
        </w:rPr>
        <w:t>交办安监〔2022〕1280号</w:t>
      </w:r>
      <w:r>
        <w:rPr>
          <w:rFonts w:hint="eastAsia"/>
          <w:kern w:val="0"/>
          <w:sz w:val="24"/>
          <w:szCs w:val="24"/>
        </w:rPr>
        <w:t>）。</w:t>
      </w:r>
    </w:p>
    <w:p>
      <w:pPr>
        <w:spacing w:line="360" w:lineRule="auto"/>
        <w:ind w:firstLine="480" w:firstLineChars="200"/>
        <w:rPr>
          <w:rFonts w:ascii="宋体" w:hAnsi="宋体"/>
          <w:sz w:val="24"/>
          <w:szCs w:val="24"/>
        </w:rPr>
      </w:pPr>
      <w:r>
        <w:rPr>
          <w:rFonts w:ascii="宋体" w:hAnsi="宋体"/>
          <w:sz w:val="24"/>
          <w:szCs w:val="24"/>
        </w:rPr>
        <w:t>9.2.1</w:t>
      </w:r>
      <w:r>
        <w:rPr>
          <w:rFonts w:hint="eastAsia" w:ascii="宋体" w:hAnsi="宋体"/>
          <w:sz w:val="24"/>
          <w:szCs w:val="24"/>
        </w:rPr>
        <w:t>~</w:t>
      </w:r>
      <w:r>
        <w:rPr>
          <w:rFonts w:ascii="宋体" w:hAnsi="宋体"/>
          <w:sz w:val="24"/>
          <w:szCs w:val="24"/>
        </w:rPr>
        <w:t>9.2.2</w:t>
      </w:r>
      <w:r>
        <w:rPr>
          <w:rFonts w:hint="eastAsia" w:ascii="宋体" w:hAnsi="宋体"/>
          <w:sz w:val="24"/>
          <w:szCs w:val="24"/>
        </w:rPr>
        <w:t>规定了缺陷责任期内作业相关安全管理。主要编制依据为：</w:t>
      </w:r>
    </w:p>
    <w:p>
      <w:pPr>
        <w:spacing w:line="360" w:lineRule="auto"/>
        <w:ind w:firstLine="480" w:firstLineChars="200"/>
        <w:rPr>
          <w:rFonts w:ascii="宋体" w:hAnsi="宋体"/>
          <w:kern w:val="0"/>
          <w:sz w:val="24"/>
          <w:szCs w:val="24"/>
        </w:rPr>
      </w:pPr>
      <w:r>
        <w:rPr>
          <w:rFonts w:hint="eastAsia" w:ascii="宋体" w:hAnsi="宋体"/>
          <w:kern w:val="0"/>
          <w:sz w:val="24"/>
          <w:szCs w:val="24"/>
        </w:rPr>
        <w:t>（1）《安全生产法》，第四十八条，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pStyle w:val="2"/>
        <w:ind w:firstLine="0" w:firstLineChars="0"/>
        <w:rPr>
          <w:rFonts w:eastAsia="黑体"/>
          <w:b w:val="0"/>
          <w:sz w:val="30"/>
          <w:szCs w:val="30"/>
        </w:rPr>
      </w:pPr>
      <w:bookmarkStart w:id="49" w:name="_Toc159770087"/>
      <w:r>
        <w:rPr>
          <w:rFonts w:hint="eastAsia" w:eastAsia="黑体"/>
          <w:b w:val="0"/>
          <w:sz w:val="30"/>
          <w:szCs w:val="30"/>
        </w:rPr>
        <w:t>三</w:t>
      </w:r>
      <w:r>
        <w:rPr>
          <w:rFonts w:eastAsia="黑体"/>
          <w:b w:val="0"/>
          <w:sz w:val="30"/>
          <w:szCs w:val="30"/>
        </w:rPr>
        <w:t>、</w:t>
      </w:r>
      <w:r>
        <w:rPr>
          <w:rFonts w:hint="eastAsia" w:eastAsia="黑体"/>
          <w:b w:val="0"/>
          <w:sz w:val="30"/>
          <w:szCs w:val="30"/>
        </w:rPr>
        <w:t>主要试验的分析综述报告、</w:t>
      </w:r>
      <w:r>
        <w:rPr>
          <w:rFonts w:hint="eastAsia" w:eastAsia="黑体"/>
          <w:b w:val="0"/>
          <w:sz w:val="30"/>
          <w:szCs w:val="30"/>
          <w:lang w:eastAsia="zh-CN"/>
        </w:rPr>
        <w:t>技术经济论证</w:t>
      </w:r>
      <w:r>
        <w:rPr>
          <w:rFonts w:hint="eastAsia" w:eastAsia="黑体"/>
          <w:b w:val="0"/>
          <w:sz w:val="30"/>
          <w:szCs w:val="30"/>
        </w:rPr>
        <w:t>或预期的经济效果</w:t>
      </w:r>
      <w:bookmarkEnd w:id="49"/>
    </w:p>
    <w:p>
      <w:pPr>
        <w:spacing w:line="360" w:lineRule="auto"/>
        <w:ind w:firstLine="480" w:firstLineChars="200"/>
        <w:rPr>
          <w:sz w:val="24"/>
          <w:szCs w:val="24"/>
        </w:rPr>
      </w:pPr>
      <w:r>
        <w:rPr>
          <w:rFonts w:hint="eastAsia"/>
          <w:sz w:val="24"/>
          <w:szCs w:val="24"/>
        </w:rPr>
        <w:t>本标准能够发挥对项目安全生产管理的支撑作用，健全公路工程施工安全标准体系，促进工程项目完善安全生产管理水平。</w:t>
      </w:r>
    </w:p>
    <w:p>
      <w:pPr>
        <w:pStyle w:val="2"/>
        <w:ind w:firstLine="0" w:firstLineChars="0"/>
        <w:rPr>
          <w:rFonts w:eastAsia="黑体"/>
          <w:b w:val="0"/>
          <w:sz w:val="30"/>
          <w:szCs w:val="30"/>
        </w:rPr>
      </w:pPr>
      <w:bookmarkStart w:id="50" w:name="_Toc159770088"/>
      <w:r>
        <w:rPr>
          <w:rFonts w:hint="eastAsia" w:eastAsia="黑体"/>
          <w:b w:val="0"/>
          <w:sz w:val="30"/>
          <w:szCs w:val="30"/>
        </w:rPr>
        <w:t>四</w:t>
      </w:r>
      <w:r>
        <w:rPr>
          <w:rFonts w:eastAsia="黑体"/>
          <w:b w:val="0"/>
          <w:sz w:val="30"/>
          <w:szCs w:val="30"/>
        </w:rPr>
        <w:t>、</w:t>
      </w:r>
      <w:r>
        <w:rPr>
          <w:rFonts w:hint="eastAsia" w:eastAsia="黑体"/>
          <w:b w:val="0"/>
          <w:sz w:val="30"/>
          <w:szCs w:val="30"/>
        </w:rPr>
        <w:t>采用国际标准和国外先进标准的程度</w:t>
      </w:r>
      <w:bookmarkEnd w:id="50"/>
    </w:p>
    <w:p>
      <w:pPr>
        <w:spacing w:line="360" w:lineRule="auto"/>
        <w:ind w:firstLine="480" w:firstLineChars="200"/>
        <w:rPr>
          <w:sz w:val="24"/>
          <w:szCs w:val="24"/>
        </w:rPr>
      </w:pPr>
      <w:r>
        <w:rPr>
          <w:rFonts w:hint="eastAsia"/>
          <w:sz w:val="24"/>
          <w:szCs w:val="24"/>
        </w:rPr>
        <w:t>本标准编制过程中未参照国际标准或国外先进标准。</w:t>
      </w:r>
    </w:p>
    <w:p>
      <w:pPr>
        <w:pStyle w:val="2"/>
        <w:ind w:firstLine="0" w:firstLineChars="0"/>
        <w:rPr>
          <w:rFonts w:eastAsia="黑体"/>
          <w:b w:val="0"/>
          <w:sz w:val="30"/>
          <w:szCs w:val="30"/>
        </w:rPr>
      </w:pPr>
      <w:bookmarkStart w:id="51" w:name="_Toc159770089"/>
      <w:r>
        <w:rPr>
          <w:rFonts w:hint="eastAsia" w:eastAsia="黑体"/>
          <w:b w:val="0"/>
          <w:sz w:val="30"/>
          <w:szCs w:val="30"/>
        </w:rPr>
        <w:t>五</w:t>
      </w:r>
      <w:r>
        <w:rPr>
          <w:rFonts w:eastAsia="黑体"/>
          <w:b w:val="0"/>
          <w:sz w:val="30"/>
          <w:szCs w:val="30"/>
        </w:rPr>
        <w:t>、</w:t>
      </w:r>
      <w:r>
        <w:rPr>
          <w:rFonts w:hint="eastAsia" w:eastAsia="黑体"/>
          <w:b w:val="0"/>
          <w:sz w:val="30"/>
          <w:szCs w:val="30"/>
        </w:rPr>
        <w:t>与有关的现行法律法规和强制性标准的关系</w:t>
      </w:r>
      <w:bookmarkEnd w:id="51"/>
    </w:p>
    <w:p>
      <w:pPr>
        <w:spacing w:line="360" w:lineRule="auto"/>
        <w:ind w:firstLine="480" w:firstLineChars="200"/>
        <w:rPr>
          <w:sz w:val="24"/>
          <w:szCs w:val="24"/>
        </w:rPr>
      </w:pPr>
      <w:r>
        <w:rPr>
          <w:rFonts w:hint="eastAsia"/>
          <w:sz w:val="24"/>
          <w:szCs w:val="24"/>
        </w:rPr>
        <w:t>本标准严格遵守《中华人民共和国安全生产法</w:t>
      </w:r>
      <w:r>
        <w:rPr>
          <w:rFonts w:hint="eastAsia"/>
          <w:sz w:val="24"/>
          <w:szCs w:val="24"/>
          <w:lang w:eastAsia="zh-CN"/>
        </w:rPr>
        <w:t>》《</w:t>
      </w:r>
      <w:r>
        <w:rPr>
          <w:rFonts w:hint="eastAsia"/>
          <w:sz w:val="24"/>
          <w:szCs w:val="24"/>
        </w:rPr>
        <w:t>建设工程安全生产管理条例</w:t>
      </w:r>
      <w:r>
        <w:rPr>
          <w:rFonts w:hint="eastAsia"/>
          <w:sz w:val="24"/>
          <w:szCs w:val="24"/>
          <w:lang w:eastAsia="zh-CN"/>
        </w:rPr>
        <w:t>》《</w:t>
      </w:r>
      <w:bookmarkStart w:id="56" w:name="_GoBack"/>
      <w:bookmarkEnd w:id="56"/>
      <w:r>
        <w:rPr>
          <w:rFonts w:hint="eastAsia"/>
          <w:sz w:val="24"/>
          <w:szCs w:val="24"/>
        </w:rPr>
        <w:t>公路水运工程安全生产监督管理办法》等相关法律法规要求，符合国家及行业管理部门有关的政策及制度要求。</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本标准与《公路工程施工安全技术规范》（J</w:t>
      </w:r>
      <w:r>
        <w:rPr>
          <w:rFonts w:asciiTheme="minorEastAsia" w:hAnsiTheme="minorEastAsia" w:eastAsiaTheme="minorEastAsia"/>
          <w:sz w:val="24"/>
          <w:szCs w:val="24"/>
        </w:rPr>
        <w:t>TG F90—2015</w:t>
      </w:r>
      <w:r>
        <w:rPr>
          <w:rFonts w:hint="eastAsia" w:asciiTheme="minorEastAsia" w:hAnsiTheme="minorEastAsia" w:eastAsiaTheme="minorEastAsia"/>
          <w:sz w:val="24"/>
          <w:szCs w:val="24"/>
        </w:rPr>
        <w:t>）、《公路桥涵施工技术规范》(JTGT 3650—2020)、《公路隧道施工技术规范》（</w:t>
      </w:r>
      <w:r>
        <w:rPr>
          <w:rFonts w:asciiTheme="minorEastAsia" w:hAnsiTheme="minorEastAsia" w:eastAsiaTheme="minorEastAsia"/>
          <w:sz w:val="24"/>
          <w:szCs w:val="24"/>
        </w:rPr>
        <w:t>JTG/T 3660—2020</w:t>
      </w:r>
      <w:r>
        <w:rPr>
          <w:rFonts w:hint="eastAsia" w:asciiTheme="minorEastAsia" w:hAnsiTheme="minorEastAsia" w:eastAsiaTheme="minorEastAsia"/>
          <w:sz w:val="24"/>
          <w:szCs w:val="24"/>
        </w:rPr>
        <w:t>）等现有规范相关要求保持一致，本规范主要针对项目建设全周期相关安全管理主要技术要求。</w:t>
      </w:r>
    </w:p>
    <w:p>
      <w:pPr>
        <w:pStyle w:val="2"/>
        <w:ind w:firstLine="0" w:firstLineChars="0"/>
        <w:rPr>
          <w:rFonts w:eastAsia="黑体"/>
          <w:b w:val="0"/>
          <w:sz w:val="30"/>
          <w:szCs w:val="30"/>
        </w:rPr>
      </w:pPr>
      <w:bookmarkStart w:id="52" w:name="_Toc159770090"/>
      <w:r>
        <w:rPr>
          <w:rFonts w:hint="eastAsia" w:eastAsia="黑体"/>
          <w:b w:val="0"/>
          <w:sz w:val="30"/>
          <w:szCs w:val="30"/>
        </w:rPr>
        <w:t>六</w:t>
      </w:r>
      <w:r>
        <w:rPr>
          <w:rFonts w:eastAsia="黑体"/>
          <w:b w:val="0"/>
          <w:sz w:val="30"/>
          <w:szCs w:val="30"/>
        </w:rPr>
        <w:t>、</w:t>
      </w:r>
      <w:r>
        <w:rPr>
          <w:rFonts w:hint="eastAsia" w:eastAsia="黑体"/>
          <w:b w:val="0"/>
          <w:sz w:val="30"/>
          <w:szCs w:val="30"/>
        </w:rPr>
        <w:t>重大分歧意见的处理</w:t>
      </w:r>
      <w:bookmarkEnd w:id="52"/>
    </w:p>
    <w:p>
      <w:pPr>
        <w:spacing w:line="360" w:lineRule="auto"/>
        <w:ind w:firstLine="480" w:firstLineChars="200"/>
        <w:rPr>
          <w:sz w:val="24"/>
          <w:szCs w:val="24"/>
        </w:rPr>
      </w:pPr>
      <w:r>
        <w:rPr>
          <w:rFonts w:hint="eastAsia"/>
          <w:sz w:val="24"/>
          <w:szCs w:val="24"/>
        </w:rPr>
        <w:t>无。</w:t>
      </w:r>
    </w:p>
    <w:p>
      <w:pPr>
        <w:pStyle w:val="2"/>
        <w:ind w:firstLine="0" w:firstLineChars="0"/>
        <w:rPr>
          <w:rFonts w:eastAsia="黑体"/>
          <w:b w:val="0"/>
          <w:sz w:val="30"/>
          <w:szCs w:val="30"/>
        </w:rPr>
      </w:pPr>
      <w:bookmarkStart w:id="53" w:name="_Toc159770091"/>
      <w:r>
        <w:rPr>
          <w:rFonts w:hint="eastAsia" w:eastAsia="黑体"/>
          <w:b w:val="0"/>
          <w:sz w:val="30"/>
          <w:szCs w:val="30"/>
        </w:rPr>
        <w:t>七、标准过渡期的建议</w:t>
      </w:r>
      <w:bookmarkEnd w:id="53"/>
    </w:p>
    <w:p>
      <w:pPr>
        <w:adjustRightInd w:val="0"/>
        <w:snapToGrid w:val="0"/>
        <w:spacing w:before="156" w:beforeLines="50" w:line="360" w:lineRule="auto"/>
        <w:ind w:firstLine="484" w:firstLineChars="202"/>
        <w:rPr>
          <w:sz w:val="24"/>
          <w:szCs w:val="24"/>
        </w:rPr>
      </w:pPr>
      <w:r>
        <w:rPr>
          <w:rFonts w:hint="eastAsia" w:ascii="宋体" w:hAnsi="宋体" w:cs="宋体"/>
          <w:color w:val="000000"/>
          <w:sz w:val="24"/>
          <w:szCs w:val="24"/>
        </w:rPr>
        <w:t>无。</w:t>
      </w:r>
    </w:p>
    <w:p>
      <w:pPr>
        <w:pStyle w:val="2"/>
        <w:ind w:firstLine="0" w:firstLineChars="0"/>
        <w:rPr>
          <w:rFonts w:eastAsia="黑体"/>
          <w:b w:val="0"/>
          <w:sz w:val="30"/>
          <w:szCs w:val="30"/>
        </w:rPr>
      </w:pPr>
      <w:bookmarkStart w:id="54" w:name="_Toc159770092"/>
      <w:r>
        <w:rPr>
          <w:rFonts w:hint="eastAsia" w:eastAsia="黑体"/>
          <w:b w:val="0"/>
          <w:sz w:val="30"/>
          <w:szCs w:val="30"/>
        </w:rPr>
        <w:t>八、废止现行有关标准的建议</w:t>
      </w:r>
      <w:bookmarkEnd w:id="54"/>
    </w:p>
    <w:p>
      <w:pPr>
        <w:spacing w:line="360" w:lineRule="auto"/>
        <w:ind w:firstLine="480" w:firstLineChars="200"/>
        <w:rPr>
          <w:sz w:val="24"/>
          <w:szCs w:val="24"/>
        </w:rPr>
      </w:pPr>
      <w:r>
        <w:rPr>
          <w:rFonts w:hint="eastAsia"/>
          <w:sz w:val="24"/>
          <w:szCs w:val="24"/>
        </w:rPr>
        <w:t>无。</w:t>
      </w:r>
    </w:p>
    <w:p>
      <w:pPr>
        <w:pStyle w:val="2"/>
        <w:ind w:firstLine="0" w:firstLineChars="0"/>
        <w:rPr>
          <w:rFonts w:eastAsia="黑体"/>
          <w:b w:val="0"/>
          <w:sz w:val="30"/>
          <w:szCs w:val="30"/>
        </w:rPr>
      </w:pPr>
      <w:bookmarkStart w:id="55" w:name="_Toc159770093"/>
      <w:r>
        <w:rPr>
          <w:rFonts w:hint="eastAsia" w:eastAsia="黑体"/>
          <w:b w:val="0"/>
          <w:sz w:val="30"/>
          <w:szCs w:val="30"/>
        </w:rPr>
        <w:t>九</w:t>
      </w:r>
      <w:r>
        <w:rPr>
          <w:rFonts w:eastAsia="黑体"/>
          <w:b w:val="0"/>
          <w:sz w:val="30"/>
          <w:szCs w:val="30"/>
        </w:rPr>
        <w:t>、</w:t>
      </w:r>
      <w:r>
        <w:rPr>
          <w:rFonts w:hint="eastAsia" w:eastAsia="黑体"/>
          <w:b w:val="0"/>
          <w:sz w:val="30"/>
          <w:szCs w:val="30"/>
        </w:rPr>
        <w:t>其他应予以说明的事项</w:t>
      </w:r>
      <w:bookmarkEnd w:id="55"/>
    </w:p>
    <w:p>
      <w:pPr>
        <w:spacing w:line="360" w:lineRule="auto"/>
        <w:ind w:firstLine="480" w:firstLineChars="200"/>
        <w:rPr>
          <w:sz w:val="24"/>
          <w:szCs w:val="24"/>
        </w:rPr>
      </w:pPr>
      <w:r>
        <w:rPr>
          <w:rFonts w:hint="eastAsia"/>
          <w:sz w:val="24"/>
          <w:szCs w:val="24"/>
        </w:rPr>
        <w:t>本标准不涉及专利及专有知识产权。</w:t>
      </w:r>
    </w:p>
    <w:sectPr>
      <w:footerReference r:id="rId9" w:type="first"/>
      <w:footerReference r:id="rId8" w:type="default"/>
      <w:pgSz w:w="11906" w:h="16838"/>
      <w:pgMar w:top="1440" w:right="1588" w:bottom="1440" w:left="1588" w:header="851" w:footer="992" w:gutter="0"/>
      <w:pgNumType w:start="1"/>
      <w:cols w:space="720" w:num="1"/>
      <w:titlePg/>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w:fldChar w:fldCharType="begin"/>
    </w:r>
    <w:r>
      <w:instrText xml:space="preserve">PAGE   \* MERGEFORMAT</w:instrText>
    </w:r>
    <w:r>
      <w:fldChar w:fldCharType="separate"/>
    </w:r>
    <w:r>
      <w:rPr>
        <w:lang w:val="zh-CN"/>
      </w:rPr>
      <w:t>II</w:t>
    </w:r>
    <w:r>
      <w:rPr>
        <w:lang w:val="zh-CN"/>
      </w:rP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1114013"/>
    </w:sdtPr>
    <w:sdtContent>
      <w:p>
        <w:pPr>
          <w:pStyle w:val="16"/>
          <w:jc w:val="center"/>
        </w:pPr>
        <w:r>
          <w:fldChar w:fldCharType="begin"/>
        </w:r>
        <w:r>
          <w:instrText xml:space="preserve">PAGE   \* MERGEFORMAT</w:instrText>
        </w:r>
        <w:r>
          <w:fldChar w:fldCharType="separate"/>
        </w:r>
        <w:r>
          <w:rPr>
            <w:lang w:val="zh-CN"/>
          </w:rPr>
          <w:t>28</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PAGE   \* MERGEFORMAT</w:instrText>
    </w:r>
    <w:r>
      <w:fldChar w:fldCharType="separate"/>
    </w:r>
    <w:r>
      <w:rPr>
        <w:lang w:val="zh-CN"/>
      </w:rPr>
      <w:t>27</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2410189"/>
    </w:sdtPr>
    <w:sdtContent>
      <w:p>
        <w:pPr>
          <w:pStyle w:val="16"/>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50"/>
      <w:suff w:val="nothing"/>
      <w:lvlText w:val="%1　"/>
      <w:lvlJc w:val="left"/>
      <w:pPr>
        <w:ind w:left="426"/>
      </w:pPr>
      <w:rPr>
        <w:rFonts w:hint="eastAsia" w:ascii="黑体" w:hAnsi="Times New Roman" w:eastAsia="黑体" w:cs="Times New Roman"/>
        <w:b w:val="0"/>
        <w:i w:val="0"/>
        <w:sz w:val="21"/>
        <w:szCs w:val="21"/>
      </w:rPr>
    </w:lvl>
    <w:lvl w:ilvl="1" w:tentative="0">
      <w:start w:val="2"/>
      <w:numFmt w:val="decimal"/>
      <w:pStyle w:val="51"/>
      <w:suff w:val="nothing"/>
      <w:lvlText w:val="%1.%2　"/>
      <w:lvlJc w:val="left"/>
      <w:pPr>
        <w:ind w:left="1277"/>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52"/>
      <w:suff w:val="nothing"/>
      <w:lvlText w:val="%1.%2.%3　"/>
      <w:lvlJc w:val="left"/>
      <w:pPr>
        <w:ind w:left="1277"/>
      </w:pPr>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9.2.%3.1.%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
    <w:nsid w:val="59E318C8"/>
    <w:multiLevelType w:val="multilevel"/>
    <w:tmpl w:val="59E318C8"/>
    <w:lvl w:ilvl="0" w:tentative="0">
      <w:start w:val="1"/>
      <w:numFmt w:val="decimal"/>
      <w:lvlText w:val="%1"/>
      <w:lvlJc w:val="left"/>
      <w:pPr>
        <w:ind w:left="432" w:hanging="432"/>
      </w:pPr>
      <w:rPr>
        <w:rFonts w:hint="eastAsia" w:ascii="仿宋_GB2312" w:eastAsia="仿宋_GB2312"/>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ascii="仿宋" w:hAnsi="仿宋" w:eastAsia="仿宋_GB2312"/>
      </w:rPr>
    </w:lvl>
    <w:lvl w:ilvl="3" w:tentative="0">
      <w:start w:val="1"/>
      <w:numFmt w:val="decimal"/>
      <w:pStyle w:val="5"/>
      <w:suff w:val="nothing"/>
      <w:lvlText w:val="%1.%2.%3.%4"/>
      <w:lvlJc w:val="left"/>
      <w:pPr>
        <w:ind w:left="1857" w:hanging="864"/>
      </w:pPr>
      <w:rPr>
        <w:rFonts w:hint="eastAsia" w:ascii="仿宋" w:hAnsi="仿宋" w:eastAsia="仿宋_GB2312"/>
      </w:rPr>
    </w:lvl>
    <w:lvl w:ilvl="4" w:tentative="0">
      <w:start w:val="1"/>
      <w:numFmt w:val="decimal"/>
      <w:lvlText w:val="%1.%2.%3.%4.%5"/>
      <w:lvlJc w:val="left"/>
      <w:pPr>
        <w:ind w:left="0" w:firstLine="0"/>
      </w:pPr>
      <w:rPr>
        <w:rFonts w:hint="eastAsia" w:ascii="仿宋" w:hAnsi="仿宋" w:eastAsia="仿宋_GB2312"/>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wMzUxZTk0NDk3MmExNDhhYTk1Njc3OWM2Y2Y3ZTUifQ=="/>
  </w:docVars>
  <w:rsids>
    <w:rsidRoot w:val="002D7B6C"/>
    <w:rsid w:val="00000E05"/>
    <w:rsid w:val="00004A61"/>
    <w:rsid w:val="00005CD6"/>
    <w:rsid w:val="00006929"/>
    <w:rsid w:val="000103F7"/>
    <w:rsid w:val="00013F28"/>
    <w:rsid w:val="0001409C"/>
    <w:rsid w:val="00014ABA"/>
    <w:rsid w:val="00015B92"/>
    <w:rsid w:val="00015BF7"/>
    <w:rsid w:val="00016431"/>
    <w:rsid w:val="00016680"/>
    <w:rsid w:val="00017C0B"/>
    <w:rsid w:val="000202F2"/>
    <w:rsid w:val="0002093D"/>
    <w:rsid w:val="00021D62"/>
    <w:rsid w:val="00022CA2"/>
    <w:rsid w:val="00022E64"/>
    <w:rsid w:val="0002334E"/>
    <w:rsid w:val="00023452"/>
    <w:rsid w:val="0002370F"/>
    <w:rsid w:val="00023F3B"/>
    <w:rsid w:val="0002533B"/>
    <w:rsid w:val="00025445"/>
    <w:rsid w:val="0002594D"/>
    <w:rsid w:val="00026E29"/>
    <w:rsid w:val="0003189A"/>
    <w:rsid w:val="00031ECB"/>
    <w:rsid w:val="00032015"/>
    <w:rsid w:val="000322B5"/>
    <w:rsid w:val="0003317C"/>
    <w:rsid w:val="00033AF3"/>
    <w:rsid w:val="0003534B"/>
    <w:rsid w:val="000356F4"/>
    <w:rsid w:val="00036861"/>
    <w:rsid w:val="0003699F"/>
    <w:rsid w:val="00037940"/>
    <w:rsid w:val="00041994"/>
    <w:rsid w:val="00041C1E"/>
    <w:rsid w:val="00041EE9"/>
    <w:rsid w:val="00042394"/>
    <w:rsid w:val="00042A82"/>
    <w:rsid w:val="00043EB3"/>
    <w:rsid w:val="00043FD4"/>
    <w:rsid w:val="0004497D"/>
    <w:rsid w:val="0004519B"/>
    <w:rsid w:val="00045649"/>
    <w:rsid w:val="00046AD9"/>
    <w:rsid w:val="00050192"/>
    <w:rsid w:val="0005104E"/>
    <w:rsid w:val="0005288C"/>
    <w:rsid w:val="000528D3"/>
    <w:rsid w:val="000549AD"/>
    <w:rsid w:val="0005591A"/>
    <w:rsid w:val="00055C86"/>
    <w:rsid w:val="000563F0"/>
    <w:rsid w:val="00056D8A"/>
    <w:rsid w:val="00057E07"/>
    <w:rsid w:val="000604CF"/>
    <w:rsid w:val="00060748"/>
    <w:rsid w:val="000608BB"/>
    <w:rsid w:val="000608D0"/>
    <w:rsid w:val="00064F92"/>
    <w:rsid w:val="000651DC"/>
    <w:rsid w:val="000658CC"/>
    <w:rsid w:val="00066283"/>
    <w:rsid w:val="00066C28"/>
    <w:rsid w:val="000675EF"/>
    <w:rsid w:val="00067B15"/>
    <w:rsid w:val="00070F48"/>
    <w:rsid w:val="00071ECF"/>
    <w:rsid w:val="00072090"/>
    <w:rsid w:val="00073F53"/>
    <w:rsid w:val="00074147"/>
    <w:rsid w:val="00074EF6"/>
    <w:rsid w:val="00075488"/>
    <w:rsid w:val="0007561A"/>
    <w:rsid w:val="000761CC"/>
    <w:rsid w:val="000808D0"/>
    <w:rsid w:val="0008104C"/>
    <w:rsid w:val="00081EDA"/>
    <w:rsid w:val="00082159"/>
    <w:rsid w:val="0008226E"/>
    <w:rsid w:val="00082738"/>
    <w:rsid w:val="000829CB"/>
    <w:rsid w:val="00082EE5"/>
    <w:rsid w:val="00083D97"/>
    <w:rsid w:val="0008408F"/>
    <w:rsid w:val="00085005"/>
    <w:rsid w:val="000862EA"/>
    <w:rsid w:val="00086F1D"/>
    <w:rsid w:val="000878DA"/>
    <w:rsid w:val="00094164"/>
    <w:rsid w:val="000944EF"/>
    <w:rsid w:val="00095717"/>
    <w:rsid w:val="00097C9E"/>
    <w:rsid w:val="000A02C2"/>
    <w:rsid w:val="000A0BB1"/>
    <w:rsid w:val="000A139D"/>
    <w:rsid w:val="000A1845"/>
    <w:rsid w:val="000A19E3"/>
    <w:rsid w:val="000A1D52"/>
    <w:rsid w:val="000A3108"/>
    <w:rsid w:val="000A35BE"/>
    <w:rsid w:val="000A3BAB"/>
    <w:rsid w:val="000A6677"/>
    <w:rsid w:val="000A6B6A"/>
    <w:rsid w:val="000B42B3"/>
    <w:rsid w:val="000B4B18"/>
    <w:rsid w:val="000C0E57"/>
    <w:rsid w:val="000C1E93"/>
    <w:rsid w:val="000C205A"/>
    <w:rsid w:val="000C2762"/>
    <w:rsid w:val="000C2913"/>
    <w:rsid w:val="000C4936"/>
    <w:rsid w:val="000C4E4A"/>
    <w:rsid w:val="000C575C"/>
    <w:rsid w:val="000C58EF"/>
    <w:rsid w:val="000C5A36"/>
    <w:rsid w:val="000D047A"/>
    <w:rsid w:val="000D1654"/>
    <w:rsid w:val="000D2612"/>
    <w:rsid w:val="000D3ADA"/>
    <w:rsid w:val="000D3B9F"/>
    <w:rsid w:val="000D59AC"/>
    <w:rsid w:val="000D6198"/>
    <w:rsid w:val="000D723C"/>
    <w:rsid w:val="000E020C"/>
    <w:rsid w:val="000E033E"/>
    <w:rsid w:val="000E1094"/>
    <w:rsid w:val="000E243F"/>
    <w:rsid w:val="000E2B6E"/>
    <w:rsid w:val="000E367A"/>
    <w:rsid w:val="000E3D1D"/>
    <w:rsid w:val="000E48A1"/>
    <w:rsid w:val="000E5A87"/>
    <w:rsid w:val="000E6C24"/>
    <w:rsid w:val="000E6DD4"/>
    <w:rsid w:val="000E7F92"/>
    <w:rsid w:val="000F22A3"/>
    <w:rsid w:val="000F29B3"/>
    <w:rsid w:val="000F3D66"/>
    <w:rsid w:val="000F59B4"/>
    <w:rsid w:val="000F7315"/>
    <w:rsid w:val="001019EA"/>
    <w:rsid w:val="00101AEF"/>
    <w:rsid w:val="00102C51"/>
    <w:rsid w:val="00103B37"/>
    <w:rsid w:val="001059BD"/>
    <w:rsid w:val="00107C0E"/>
    <w:rsid w:val="00107DE3"/>
    <w:rsid w:val="00110AFA"/>
    <w:rsid w:val="00112C87"/>
    <w:rsid w:val="0011545C"/>
    <w:rsid w:val="00116A31"/>
    <w:rsid w:val="00121848"/>
    <w:rsid w:val="00121F80"/>
    <w:rsid w:val="0012206C"/>
    <w:rsid w:val="001221D4"/>
    <w:rsid w:val="001222D0"/>
    <w:rsid w:val="0012320D"/>
    <w:rsid w:val="00123A4E"/>
    <w:rsid w:val="001242AB"/>
    <w:rsid w:val="001245DF"/>
    <w:rsid w:val="00125858"/>
    <w:rsid w:val="00125C10"/>
    <w:rsid w:val="00126747"/>
    <w:rsid w:val="00126756"/>
    <w:rsid w:val="00126E67"/>
    <w:rsid w:val="00127D72"/>
    <w:rsid w:val="00130A27"/>
    <w:rsid w:val="00130FB8"/>
    <w:rsid w:val="00131496"/>
    <w:rsid w:val="0013174A"/>
    <w:rsid w:val="00133D07"/>
    <w:rsid w:val="0013566F"/>
    <w:rsid w:val="00136F72"/>
    <w:rsid w:val="0013750A"/>
    <w:rsid w:val="001408DD"/>
    <w:rsid w:val="00140C1B"/>
    <w:rsid w:val="00140EF0"/>
    <w:rsid w:val="0014102F"/>
    <w:rsid w:val="0014173F"/>
    <w:rsid w:val="00142821"/>
    <w:rsid w:val="00142A2C"/>
    <w:rsid w:val="00143B5C"/>
    <w:rsid w:val="0014598E"/>
    <w:rsid w:val="00146068"/>
    <w:rsid w:val="001474A8"/>
    <w:rsid w:val="001513DA"/>
    <w:rsid w:val="001514DA"/>
    <w:rsid w:val="00151C91"/>
    <w:rsid w:val="00151DD0"/>
    <w:rsid w:val="0015572A"/>
    <w:rsid w:val="001575F7"/>
    <w:rsid w:val="00157A54"/>
    <w:rsid w:val="00157C82"/>
    <w:rsid w:val="001621FB"/>
    <w:rsid w:val="001638EB"/>
    <w:rsid w:val="00163F06"/>
    <w:rsid w:val="001655FC"/>
    <w:rsid w:val="00165989"/>
    <w:rsid w:val="0017009D"/>
    <w:rsid w:val="00171681"/>
    <w:rsid w:val="00172B1D"/>
    <w:rsid w:val="001759F9"/>
    <w:rsid w:val="00175BB5"/>
    <w:rsid w:val="00176D45"/>
    <w:rsid w:val="00177044"/>
    <w:rsid w:val="0018154F"/>
    <w:rsid w:val="00181CA8"/>
    <w:rsid w:val="001829F7"/>
    <w:rsid w:val="001836B8"/>
    <w:rsid w:val="00184DFC"/>
    <w:rsid w:val="0018541D"/>
    <w:rsid w:val="00185FB2"/>
    <w:rsid w:val="001869BB"/>
    <w:rsid w:val="001879E4"/>
    <w:rsid w:val="00187B50"/>
    <w:rsid w:val="001910E3"/>
    <w:rsid w:val="00191421"/>
    <w:rsid w:val="00192E31"/>
    <w:rsid w:val="001939A0"/>
    <w:rsid w:val="00193DFE"/>
    <w:rsid w:val="00194241"/>
    <w:rsid w:val="001951D1"/>
    <w:rsid w:val="001952B1"/>
    <w:rsid w:val="001968BC"/>
    <w:rsid w:val="00197529"/>
    <w:rsid w:val="001A0694"/>
    <w:rsid w:val="001A162C"/>
    <w:rsid w:val="001A193A"/>
    <w:rsid w:val="001A3FF9"/>
    <w:rsid w:val="001A5737"/>
    <w:rsid w:val="001A5B26"/>
    <w:rsid w:val="001A69DB"/>
    <w:rsid w:val="001B0BA9"/>
    <w:rsid w:val="001B0E52"/>
    <w:rsid w:val="001B0F01"/>
    <w:rsid w:val="001B1A1E"/>
    <w:rsid w:val="001B4EDF"/>
    <w:rsid w:val="001B6326"/>
    <w:rsid w:val="001B72A6"/>
    <w:rsid w:val="001B773C"/>
    <w:rsid w:val="001C0CE6"/>
    <w:rsid w:val="001C22D9"/>
    <w:rsid w:val="001C2343"/>
    <w:rsid w:val="001C2490"/>
    <w:rsid w:val="001C5579"/>
    <w:rsid w:val="001C5A10"/>
    <w:rsid w:val="001C7CB9"/>
    <w:rsid w:val="001D0290"/>
    <w:rsid w:val="001D15F0"/>
    <w:rsid w:val="001D2C3B"/>
    <w:rsid w:val="001D4FCC"/>
    <w:rsid w:val="001D5040"/>
    <w:rsid w:val="001D63DA"/>
    <w:rsid w:val="001D74D5"/>
    <w:rsid w:val="001E19FB"/>
    <w:rsid w:val="001E1A99"/>
    <w:rsid w:val="001E1FDF"/>
    <w:rsid w:val="001E207F"/>
    <w:rsid w:val="001E2EF7"/>
    <w:rsid w:val="001E3196"/>
    <w:rsid w:val="001E35B6"/>
    <w:rsid w:val="001E35FD"/>
    <w:rsid w:val="001E3A01"/>
    <w:rsid w:val="001E3DF3"/>
    <w:rsid w:val="001E3DFF"/>
    <w:rsid w:val="001E6B00"/>
    <w:rsid w:val="001E6B9E"/>
    <w:rsid w:val="001E77AE"/>
    <w:rsid w:val="001E78D2"/>
    <w:rsid w:val="001F0A58"/>
    <w:rsid w:val="001F2AE6"/>
    <w:rsid w:val="001F32F4"/>
    <w:rsid w:val="001F3DE1"/>
    <w:rsid w:val="001F4B68"/>
    <w:rsid w:val="001F5439"/>
    <w:rsid w:val="001F6CA0"/>
    <w:rsid w:val="00200472"/>
    <w:rsid w:val="00200D0C"/>
    <w:rsid w:val="002011DF"/>
    <w:rsid w:val="002029CF"/>
    <w:rsid w:val="00202D3C"/>
    <w:rsid w:val="00203C72"/>
    <w:rsid w:val="00204D88"/>
    <w:rsid w:val="00205FAC"/>
    <w:rsid w:val="00207131"/>
    <w:rsid w:val="00212F54"/>
    <w:rsid w:val="00213832"/>
    <w:rsid w:val="0021451B"/>
    <w:rsid w:val="00216A03"/>
    <w:rsid w:val="00220F25"/>
    <w:rsid w:val="002216D4"/>
    <w:rsid w:val="0022231F"/>
    <w:rsid w:val="00223440"/>
    <w:rsid w:val="00223B7F"/>
    <w:rsid w:val="002242F0"/>
    <w:rsid w:val="00225ADC"/>
    <w:rsid w:val="00225AFE"/>
    <w:rsid w:val="00225E5C"/>
    <w:rsid w:val="00225F54"/>
    <w:rsid w:val="002262D4"/>
    <w:rsid w:val="0022791B"/>
    <w:rsid w:val="00227A8F"/>
    <w:rsid w:val="00231C03"/>
    <w:rsid w:val="0023491B"/>
    <w:rsid w:val="00235B1A"/>
    <w:rsid w:val="0023611A"/>
    <w:rsid w:val="00236794"/>
    <w:rsid w:val="002405EC"/>
    <w:rsid w:val="002406AA"/>
    <w:rsid w:val="00241088"/>
    <w:rsid w:val="00241892"/>
    <w:rsid w:val="00242ABF"/>
    <w:rsid w:val="00242DC1"/>
    <w:rsid w:val="002435FD"/>
    <w:rsid w:val="00243F2F"/>
    <w:rsid w:val="00244CA8"/>
    <w:rsid w:val="00245A2E"/>
    <w:rsid w:val="00245C21"/>
    <w:rsid w:val="00250C54"/>
    <w:rsid w:val="00250EB1"/>
    <w:rsid w:val="00251567"/>
    <w:rsid w:val="00251B01"/>
    <w:rsid w:val="00252614"/>
    <w:rsid w:val="00252793"/>
    <w:rsid w:val="00252D09"/>
    <w:rsid w:val="00253982"/>
    <w:rsid w:val="00253F70"/>
    <w:rsid w:val="002558F1"/>
    <w:rsid w:val="00256E58"/>
    <w:rsid w:val="00260239"/>
    <w:rsid w:val="0026061B"/>
    <w:rsid w:val="00260714"/>
    <w:rsid w:val="00264D83"/>
    <w:rsid w:val="002654DF"/>
    <w:rsid w:val="0026721B"/>
    <w:rsid w:val="00273980"/>
    <w:rsid w:val="0027449E"/>
    <w:rsid w:val="00274ADE"/>
    <w:rsid w:val="00274BC6"/>
    <w:rsid w:val="0027675A"/>
    <w:rsid w:val="002777DD"/>
    <w:rsid w:val="00280777"/>
    <w:rsid w:val="0028094F"/>
    <w:rsid w:val="002846E5"/>
    <w:rsid w:val="00285C59"/>
    <w:rsid w:val="002861ED"/>
    <w:rsid w:val="00287A4A"/>
    <w:rsid w:val="00287E58"/>
    <w:rsid w:val="0029011A"/>
    <w:rsid w:val="002909F4"/>
    <w:rsid w:val="00290A3A"/>
    <w:rsid w:val="002911E3"/>
    <w:rsid w:val="00291232"/>
    <w:rsid w:val="0029299A"/>
    <w:rsid w:val="00292CD6"/>
    <w:rsid w:val="00296CF7"/>
    <w:rsid w:val="00297139"/>
    <w:rsid w:val="002974C8"/>
    <w:rsid w:val="002A50A6"/>
    <w:rsid w:val="002A5C57"/>
    <w:rsid w:val="002A69E5"/>
    <w:rsid w:val="002A6DA7"/>
    <w:rsid w:val="002A7F49"/>
    <w:rsid w:val="002B1311"/>
    <w:rsid w:val="002B17D7"/>
    <w:rsid w:val="002B1D96"/>
    <w:rsid w:val="002B22BE"/>
    <w:rsid w:val="002B2A34"/>
    <w:rsid w:val="002B2E5A"/>
    <w:rsid w:val="002B301D"/>
    <w:rsid w:val="002B44D8"/>
    <w:rsid w:val="002B46F5"/>
    <w:rsid w:val="002B49A8"/>
    <w:rsid w:val="002B4B03"/>
    <w:rsid w:val="002B55B7"/>
    <w:rsid w:val="002C1EA5"/>
    <w:rsid w:val="002C2022"/>
    <w:rsid w:val="002C2318"/>
    <w:rsid w:val="002C2B2A"/>
    <w:rsid w:val="002C3585"/>
    <w:rsid w:val="002C44C5"/>
    <w:rsid w:val="002C5FAD"/>
    <w:rsid w:val="002C6CC8"/>
    <w:rsid w:val="002D0F7B"/>
    <w:rsid w:val="002D1570"/>
    <w:rsid w:val="002D1840"/>
    <w:rsid w:val="002D2698"/>
    <w:rsid w:val="002D3E0C"/>
    <w:rsid w:val="002D4A57"/>
    <w:rsid w:val="002D5313"/>
    <w:rsid w:val="002D7004"/>
    <w:rsid w:val="002D7B3D"/>
    <w:rsid w:val="002D7B6C"/>
    <w:rsid w:val="002E0538"/>
    <w:rsid w:val="002E0A8B"/>
    <w:rsid w:val="002E0BAB"/>
    <w:rsid w:val="002E1190"/>
    <w:rsid w:val="002E16F2"/>
    <w:rsid w:val="002E1D57"/>
    <w:rsid w:val="002E7342"/>
    <w:rsid w:val="002F06F1"/>
    <w:rsid w:val="002F22E0"/>
    <w:rsid w:val="002F25B3"/>
    <w:rsid w:val="002F3FFE"/>
    <w:rsid w:val="002F6A08"/>
    <w:rsid w:val="00303393"/>
    <w:rsid w:val="00304458"/>
    <w:rsid w:val="0030454C"/>
    <w:rsid w:val="00304B62"/>
    <w:rsid w:val="00306667"/>
    <w:rsid w:val="00306668"/>
    <w:rsid w:val="0030677E"/>
    <w:rsid w:val="00307929"/>
    <w:rsid w:val="00310B9B"/>
    <w:rsid w:val="003121CE"/>
    <w:rsid w:val="00314612"/>
    <w:rsid w:val="00314731"/>
    <w:rsid w:val="00314A4C"/>
    <w:rsid w:val="00315C22"/>
    <w:rsid w:val="00316127"/>
    <w:rsid w:val="003162BB"/>
    <w:rsid w:val="003203D3"/>
    <w:rsid w:val="00320BA1"/>
    <w:rsid w:val="0032218B"/>
    <w:rsid w:val="00323026"/>
    <w:rsid w:val="003232A0"/>
    <w:rsid w:val="00323388"/>
    <w:rsid w:val="00323A1F"/>
    <w:rsid w:val="003248D4"/>
    <w:rsid w:val="00325CAD"/>
    <w:rsid w:val="003266D6"/>
    <w:rsid w:val="00326BCC"/>
    <w:rsid w:val="00330AA5"/>
    <w:rsid w:val="00330DA9"/>
    <w:rsid w:val="00330F3A"/>
    <w:rsid w:val="00332579"/>
    <w:rsid w:val="003326FD"/>
    <w:rsid w:val="00332DF7"/>
    <w:rsid w:val="003343E4"/>
    <w:rsid w:val="0033552E"/>
    <w:rsid w:val="00335996"/>
    <w:rsid w:val="00335E65"/>
    <w:rsid w:val="00341BDB"/>
    <w:rsid w:val="00342A3F"/>
    <w:rsid w:val="003438A8"/>
    <w:rsid w:val="00343ED1"/>
    <w:rsid w:val="00344726"/>
    <w:rsid w:val="00345373"/>
    <w:rsid w:val="00345C8B"/>
    <w:rsid w:val="00346079"/>
    <w:rsid w:val="00350D32"/>
    <w:rsid w:val="00351053"/>
    <w:rsid w:val="003519E5"/>
    <w:rsid w:val="00352169"/>
    <w:rsid w:val="00352FED"/>
    <w:rsid w:val="003532A0"/>
    <w:rsid w:val="00353DF6"/>
    <w:rsid w:val="0035530C"/>
    <w:rsid w:val="00357271"/>
    <w:rsid w:val="00360649"/>
    <w:rsid w:val="0036225E"/>
    <w:rsid w:val="003666BE"/>
    <w:rsid w:val="003667B8"/>
    <w:rsid w:val="00366AC8"/>
    <w:rsid w:val="0037026B"/>
    <w:rsid w:val="00370DD3"/>
    <w:rsid w:val="00371170"/>
    <w:rsid w:val="00371355"/>
    <w:rsid w:val="00371621"/>
    <w:rsid w:val="003717DB"/>
    <w:rsid w:val="0037415E"/>
    <w:rsid w:val="00374B5C"/>
    <w:rsid w:val="003754C5"/>
    <w:rsid w:val="00376209"/>
    <w:rsid w:val="00377A27"/>
    <w:rsid w:val="003804A3"/>
    <w:rsid w:val="00381201"/>
    <w:rsid w:val="0038146A"/>
    <w:rsid w:val="00381C1C"/>
    <w:rsid w:val="00384E78"/>
    <w:rsid w:val="00385696"/>
    <w:rsid w:val="00385E62"/>
    <w:rsid w:val="00386866"/>
    <w:rsid w:val="00387725"/>
    <w:rsid w:val="00390FC0"/>
    <w:rsid w:val="003920A3"/>
    <w:rsid w:val="003920A6"/>
    <w:rsid w:val="003925A7"/>
    <w:rsid w:val="00396D4B"/>
    <w:rsid w:val="003A0B8E"/>
    <w:rsid w:val="003A1AAB"/>
    <w:rsid w:val="003A2D91"/>
    <w:rsid w:val="003A3CA5"/>
    <w:rsid w:val="003A3D89"/>
    <w:rsid w:val="003A64C8"/>
    <w:rsid w:val="003A7944"/>
    <w:rsid w:val="003B0247"/>
    <w:rsid w:val="003B04E3"/>
    <w:rsid w:val="003B0CFB"/>
    <w:rsid w:val="003B2881"/>
    <w:rsid w:val="003B2E5C"/>
    <w:rsid w:val="003B4226"/>
    <w:rsid w:val="003B4B75"/>
    <w:rsid w:val="003B4BF6"/>
    <w:rsid w:val="003B4DD0"/>
    <w:rsid w:val="003B6959"/>
    <w:rsid w:val="003C0BDC"/>
    <w:rsid w:val="003C2869"/>
    <w:rsid w:val="003C3E87"/>
    <w:rsid w:val="003C4121"/>
    <w:rsid w:val="003C7F18"/>
    <w:rsid w:val="003D1A86"/>
    <w:rsid w:val="003D1EF3"/>
    <w:rsid w:val="003D33A5"/>
    <w:rsid w:val="003D3EA3"/>
    <w:rsid w:val="003D4B9E"/>
    <w:rsid w:val="003D50A1"/>
    <w:rsid w:val="003E28BD"/>
    <w:rsid w:val="003E34A6"/>
    <w:rsid w:val="003E4B0A"/>
    <w:rsid w:val="003E4C97"/>
    <w:rsid w:val="003E5003"/>
    <w:rsid w:val="003E519D"/>
    <w:rsid w:val="003E64CA"/>
    <w:rsid w:val="003E6966"/>
    <w:rsid w:val="003E6AE4"/>
    <w:rsid w:val="003E733A"/>
    <w:rsid w:val="003F05C1"/>
    <w:rsid w:val="003F1B3A"/>
    <w:rsid w:val="003F4D2A"/>
    <w:rsid w:val="003F5E9F"/>
    <w:rsid w:val="003F603A"/>
    <w:rsid w:val="003F64D7"/>
    <w:rsid w:val="003F6A4B"/>
    <w:rsid w:val="003F7BBA"/>
    <w:rsid w:val="003F7CE3"/>
    <w:rsid w:val="00400595"/>
    <w:rsid w:val="004014FC"/>
    <w:rsid w:val="00401DD1"/>
    <w:rsid w:val="00402206"/>
    <w:rsid w:val="00403456"/>
    <w:rsid w:val="004045C4"/>
    <w:rsid w:val="0040465F"/>
    <w:rsid w:val="00404779"/>
    <w:rsid w:val="0040501A"/>
    <w:rsid w:val="00405344"/>
    <w:rsid w:val="004056BB"/>
    <w:rsid w:val="00405CED"/>
    <w:rsid w:val="00406FAD"/>
    <w:rsid w:val="00407200"/>
    <w:rsid w:val="004074DA"/>
    <w:rsid w:val="00407D8D"/>
    <w:rsid w:val="00412BE1"/>
    <w:rsid w:val="00414424"/>
    <w:rsid w:val="004145E0"/>
    <w:rsid w:val="00415013"/>
    <w:rsid w:val="0041541C"/>
    <w:rsid w:val="004155A8"/>
    <w:rsid w:val="004156AF"/>
    <w:rsid w:val="004208A9"/>
    <w:rsid w:val="00420AEC"/>
    <w:rsid w:val="0042160A"/>
    <w:rsid w:val="00421832"/>
    <w:rsid w:val="004223ED"/>
    <w:rsid w:val="00422C9D"/>
    <w:rsid w:val="00423A87"/>
    <w:rsid w:val="00423B92"/>
    <w:rsid w:val="004265AC"/>
    <w:rsid w:val="004305CF"/>
    <w:rsid w:val="00432FF6"/>
    <w:rsid w:val="00433682"/>
    <w:rsid w:val="00434DD0"/>
    <w:rsid w:val="00434EAB"/>
    <w:rsid w:val="00435273"/>
    <w:rsid w:val="00435BC7"/>
    <w:rsid w:val="00440D6A"/>
    <w:rsid w:val="00445A90"/>
    <w:rsid w:val="00445B13"/>
    <w:rsid w:val="00447045"/>
    <w:rsid w:val="0045049C"/>
    <w:rsid w:val="00450C64"/>
    <w:rsid w:val="00451148"/>
    <w:rsid w:val="00451679"/>
    <w:rsid w:val="00453830"/>
    <w:rsid w:val="0045679A"/>
    <w:rsid w:val="00462E3E"/>
    <w:rsid w:val="0046519D"/>
    <w:rsid w:val="004657BA"/>
    <w:rsid w:val="00466A7C"/>
    <w:rsid w:val="00467103"/>
    <w:rsid w:val="004700D5"/>
    <w:rsid w:val="004714AC"/>
    <w:rsid w:val="00472356"/>
    <w:rsid w:val="00472F21"/>
    <w:rsid w:val="004734D9"/>
    <w:rsid w:val="0047394A"/>
    <w:rsid w:val="00474BA1"/>
    <w:rsid w:val="0048008F"/>
    <w:rsid w:val="00481A00"/>
    <w:rsid w:val="00481AA9"/>
    <w:rsid w:val="00482195"/>
    <w:rsid w:val="0048467F"/>
    <w:rsid w:val="00485F0C"/>
    <w:rsid w:val="004866E2"/>
    <w:rsid w:val="00490170"/>
    <w:rsid w:val="0049159B"/>
    <w:rsid w:val="00493EB5"/>
    <w:rsid w:val="00494FEC"/>
    <w:rsid w:val="00496406"/>
    <w:rsid w:val="004A0039"/>
    <w:rsid w:val="004A010D"/>
    <w:rsid w:val="004A0B9D"/>
    <w:rsid w:val="004A1D9D"/>
    <w:rsid w:val="004A31DA"/>
    <w:rsid w:val="004A4B0C"/>
    <w:rsid w:val="004A7B27"/>
    <w:rsid w:val="004B10B7"/>
    <w:rsid w:val="004B1C38"/>
    <w:rsid w:val="004B2E72"/>
    <w:rsid w:val="004B6730"/>
    <w:rsid w:val="004B6D01"/>
    <w:rsid w:val="004B7716"/>
    <w:rsid w:val="004C520B"/>
    <w:rsid w:val="004C6663"/>
    <w:rsid w:val="004C69F5"/>
    <w:rsid w:val="004C72BF"/>
    <w:rsid w:val="004C7E54"/>
    <w:rsid w:val="004D014B"/>
    <w:rsid w:val="004D2D15"/>
    <w:rsid w:val="004D37F4"/>
    <w:rsid w:val="004D40A4"/>
    <w:rsid w:val="004D4616"/>
    <w:rsid w:val="004D4A2A"/>
    <w:rsid w:val="004D53A8"/>
    <w:rsid w:val="004E0168"/>
    <w:rsid w:val="004E0BE2"/>
    <w:rsid w:val="004E333D"/>
    <w:rsid w:val="004E4795"/>
    <w:rsid w:val="004E5766"/>
    <w:rsid w:val="004E5967"/>
    <w:rsid w:val="004F16FD"/>
    <w:rsid w:val="004F17DE"/>
    <w:rsid w:val="004F3559"/>
    <w:rsid w:val="004F40F7"/>
    <w:rsid w:val="004F4B9E"/>
    <w:rsid w:val="004F52D5"/>
    <w:rsid w:val="004F5B09"/>
    <w:rsid w:val="0050006B"/>
    <w:rsid w:val="00502CA2"/>
    <w:rsid w:val="005058FC"/>
    <w:rsid w:val="0050691F"/>
    <w:rsid w:val="00506D8E"/>
    <w:rsid w:val="00510006"/>
    <w:rsid w:val="0051372D"/>
    <w:rsid w:val="00514367"/>
    <w:rsid w:val="00515D19"/>
    <w:rsid w:val="00516CBB"/>
    <w:rsid w:val="005222AB"/>
    <w:rsid w:val="00522C1F"/>
    <w:rsid w:val="00522EC5"/>
    <w:rsid w:val="0052329A"/>
    <w:rsid w:val="005232F9"/>
    <w:rsid w:val="005238EC"/>
    <w:rsid w:val="0052461A"/>
    <w:rsid w:val="005275F3"/>
    <w:rsid w:val="00530184"/>
    <w:rsid w:val="0053035C"/>
    <w:rsid w:val="00533CC7"/>
    <w:rsid w:val="0053512B"/>
    <w:rsid w:val="00536582"/>
    <w:rsid w:val="005369D2"/>
    <w:rsid w:val="00536CC6"/>
    <w:rsid w:val="005401A4"/>
    <w:rsid w:val="0054270F"/>
    <w:rsid w:val="00542A4F"/>
    <w:rsid w:val="00543F78"/>
    <w:rsid w:val="00545880"/>
    <w:rsid w:val="005464F5"/>
    <w:rsid w:val="005519FA"/>
    <w:rsid w:val="00555795"/>
    <w:rsid w:val="0055682D"/>
    <w:rsid w:val="00557A13"/>
    <w:rsid w:val="0056076F"/>
    <w:rsid w:val="0056307A"/>
    <w:rsid w:val="00563E10"/>
    <w:rsid w:val="00565476"/>
    <w:rsid w:val="00565CBE"/>
    <w:rsid w:val="00566771"/>
    <w:rsid w:val="00566783"/>
    <w:rsid w:val="00567459"/>
    <w:rsid w:val="005704CE"/>
    <w:rsid w:val="005707C9"/>
    <w:rsid w:val="00570F5E"/>
    <w:rsid w:val="005710FA"/>
    <w:rsid w:val="00571B6D"/>
    <w:rsid w:val="00573921"/>
    <w:rsid w:val="00573C7D"/>
    <w:rsid w:val="00575AA2"/>
    <w:rsid w:val="00575F88"/>
    <w:rsid w:val="0057717A"/>
    <w:rsid w:val="00577405"/>
    <w:rsid w:val="0057773C"/>
    <w:rsid w:val="005803BD"/>
    <w:rsid w:val="005803DC"/>
    <w:rsid w:val="00580BBC"/>
    <w:rsid w:val="0058128E"/>
    <w:rsid w:val="00583B46"/>
    <w:rsid w:val="00583CEF"/>
    <w:rsid w:val="00584AFA"/>
    <w:rsid w:val="0058598D"/>
    <w:rsid w:val="00586464"/>
    <w:rsid w:val="00587301"/>
    <w:rsid w:val="00590944"/>
    <w:rsid w:val="00590BCE"/>
    <w:rsid w:val="00591948"/>
    <w:rsid w:val="00591E3D"/>
    <w:rsid w:val="005935BE"/>
    <w:rsid w:val="00593C0B"/>
    <w:rsid w:val="00593F01"/>
    <w:rsid w:val="005960F1"/>
    <w:rsid w:val="005A17D8"/>
    <w:rsid w:val="005A2E5A"/>
    <w:rsid w:val="005A4A08"/>
    <w:rsid w:val="005A6F30"/>
    <w:rsid w:val="005A72B4"/>
    <w:rsid w:val="005B0266"/>
    <w:rsid w:val="005B11D2"/>
    <w:rsid w:val="005B2D2E"/>
    <w:rsid w:val="005B334F"/>
    <w:rsid w:val="005B37AB"/>
    <w:rsid w:val="005B3EC8"/>
    <w:rsid w:val="005B4FBB"/>
    <w:rsid w:val="005B57A0"/>
    <w:rsid w:val="005B57AF"/>
    <w:rsid w:val="005B6313"/>
    <w:rsid w:val="005C29A5"/>
    <w:rsid w:val="005C29CF"/>
    <w:rsid w:val="005C2D6F"/>
    <w:rsid w:val="005C2E69"/>
    <w:rsid w:val="005C2F5A"/>
    <w:rsid w:val="005C38DF"/>
    <w:rsid w:val="005C4542"/>
    <w:rsid w:val="005C5297"/>
    <w:rsid w:val="005C7B57"/>
    <w:rsid w:val="005D0350"/>
    <w:rsid w:val="005D0D3E"/>
    <w:rsid w:val="005D0F51"/>
    <w:rsid w:val="005D2FA2"/>
    <w:rsid w:val="005D4363"/>
    <w:rsid w:val="005D4508"/>
    <w:rsid w:val="005D4FDC"/>
    <w:rsid w:val="005D549F"/>
    <w:rsid w:val="005D54B0"/>
    <w:rsid w:val="005E17FE"/>
    <w:rsid w:val="005E2435"/>
    <w:rsid w:val="005E5650"/>
    <w:rsid w:val="005E5820"/>
    <w:rsid w:val="005E58F4"/>
    <w:rsid w:val="005E5DCE"/>
    <w:rsid w:val="005F0860"/>
    <w:rsid w:val="005F1393"/>
    <w:rsid w:val="005F1960"/>
    <w:rsid w:val="005F3646"/>
    <w:rsid w:val="005F4137"/>
    <w:rsid w:val="005F6B9F"/>
    <w:rsid w:val="00601D91"/>
    <w:rsid w:val="00606AE7"/>
    <w:rsid w:val="00606B8F"/>
    <w:rsid w:val="00607F23"/>
    <w:rsid w:val="00610CED"/>
    <w:rsid w:val="00611E64"/>
    <w:rsid w:val="00612C0E"/>
    <w:rsid w:val="006134C2"/>
    <w:rsid w:val="00613A15"/>
    <w:rsid w:val="006140FB"/>
    <w:rsid w:val="006165BB"/>
    <w:rsid w:val="00616DED"/>
    <w:rsid w:val="0062033C"/>
    <w:rsid w:val="00621816"/>
    <w:rsid w:val="006218EA"/>
    <w:rsid w:val="00621FD6"/>
    <w:rsid w:val="00622105"/>
    <w:rsid w:val="00622831"/>
    <w:rsid w:val="00622AC0"/>
    <w:rsid w:val="006243EA"/>
    <w:rsid w:val="00624975"/>
    <w:rsid w:val="00626011"/>
    <w:rsid w:val="00627901"/>
    <w:rsid w:val="00627BF7"/>
    <w:rsid w:val="00627CF8"/>
    <w:rsid w:val="00631206"/>
    <w:rsid w:val="00631AA6"/>
    <w:rsid w:val="0063399E"/>
    <w:rsid w:val="00635211"/>
    <w:rsid w:val="00635E24"/>
    <w:rsid w:val="00636734"/>
    <w:rsid w:val="0064001E"/>
    <w:rsid w:val="00640BE8"/>
    <w:rsid w:val="0064138A"/>
    <w:rsid w:val="00642044"/>
    <w:rsid w:val="006426C8"/>
    <w:rsid w:val="00642EDE"/>
    <w:rsid w:val="00642FD1"/>
    <w:rsid w:val="00645680"/>
    <w:rsid w:val="006464C2"/>
    <w:rsid w:val="00646B7F"/>
    <w:rsid w:val="00647478"/>
    <w:rsid w:val="00652782"/>
    <w:rsid w:val="00652C4F"/>
    <w:rsid w:val="00653618"/>
    <w:rsid w:val="006536DA"/>
    <w:rsid w:val="00653DBC"/>
    <w:rsid w:val="00654AB0"/>
    <w:rsid w:val="00655915"/>
    <w:rsid w:val="00657397"/>
    <w:rsid w:val="00661170"/>
    <w:rsid w:val="006617EA"/>
    <w:rsid w:val="00661B47"/>
    <w:rsid w:val="006622F8"/>
    <w:rsid w:val="00662AE2"/>
    <w:rsid w:val="00662D09"/>
    <w:rsid w:val="006648F6"/>
    <w:rsid w:val="00664A68"/>
    <w:rsid w:val="00665637"/>
    <w:rsid w:val="00665BB5"/>
    <w:rsid w:val="0066720B"/>
    <w:rsid w:val="0066795F"/>
    <w:rsid w:val="006704B4"/>
    <w:rsid w:val="006707F4"/>
    <w:rsid w:val="00671280"/>
    <w:rsid w:val="00671A7F"/>
    <w:rsid w:val="00673FDF"/>
    <w:rsid w:val="0067563C"/>
    <w:rsid w:val="00676017"/>
    <w:rsid w:val="00676BB3"/>
    <w:rsid w:val="0067781E"/>
    <w:rsid w:val="00677CEE"/>
    <w:rsid w:val="0068025F"/>
    <w:rsid w:val="00680E9A"/>
    <w:rsid w:val="00681DFE"/>
    <w:rsid w:val="006828C4"/>
    <w:rsid w:val="0068295E"/>
    <w:rsid w:val="006829D0"/>
    <w:rsid w:val="00685737"/>
    <w:rsid w:val="00686290"/>
    <w:rsid w:val="006867A1"/>
    <w:rsid w:val="0068709B"/>
    <w:rsid w:val="00692023"/>
    <w:rsid w:val="006928AE"/>
    <w:rsid w:val="006933E6"/>
    <w:rsid w:val="00693962"/>
    <w:rsid w:val="00693AE4"/>
    <w:rsid w:val="0069475A"/>
    <w:rsid w:val="00695B8C"/>
    <w:rsid w:val="006970C0"/>
    <w:rsid w:val="00697D6D"/>
    <w:rsid w:val="006A0E70"/>
    <w:rsid w:val="006A1DCD"/>
    <w:rsid w:val="006A21BD"/>
    <w:rsid w:val="006A457C"/>
    <w:rsid w:val="006A4B03"/>
    <w:rsid w:val="006A556B"/>
    <w:rsid w:val="006A5C5D"/>
    <w:rsid w:val="006A6E96"/>
    <w:rsid w:val="006A7654"/>
    <w:rsid w:val="006B10DC"/>
    <w:rsid w:val="006B10F1"/>
    <w:rsid w:val="006B42CE"/>
    <w:rsid w:val="006B59C7"/>
    <w:rsid w:val="006B5ED2"/>
    <w:rsid w:val="006C23B1"/>
    <w:rsid w:val="006C404D"/>
    <w:rsid w:val="006C42A3"/>
    <w:rsid w:val="006C5440"/>
    <w:rsid w:val="006C54AB"/>
    <w:rsid w:val="006C5CE1"/>
    <w:rsid w:val="006C6193"/>
    <w:rsid w:val="006C63C0"/>
    <w:rsid w:val="006C66A8"/>
    <w:rsid w:val="006C7099"/>
    <w:rsid w:val="006D27F2"/>
    <w:rsid w:val="006E0112"/>
    <w:rsid w:val="006E277A"/>
    <w:rsid w:val="006E5942"/>
    <w:rsid w:val="006E5D5B"/>
    <w:rsid w:val="006E65F0"/>
    <w:rsid w:val="006E72EC"/>
    <w:rsid w:val="006E77A9"/>
    <w:rsid w:val="006F0CA3"/>
    <w:rsid w:val="006F3668"/>
    <w:rsid w:val="006F4592"/>
    <w:rsid w:val="006F4A24"/>
    <w:rsid w:val="006F56AB"/>
    <w:rsid w:val="006F5EED"/>
    <w:rsid w:val="006F61F5"/>
    <w:rsid w:val="006F692D"/>
    <w:rsid w:val="006F6974"/>
    <w:rsid w:val="006F7022"/>
    <w:rsid w:val="006F7BCE"/>
    <w:rsid w:val="007001FB"/>
    <w:rsid w:val="00700779"/>
    <w:rsid w:val="00702CBA"/>
    <w:rsid w:val="00703148"/>
    <w:rsid w:val="00703BFE"/>
    <w:rsid w:val="00704235"/>
    <w:rsid w:val="0070564D"/>
    <w:rsid w:val="00705B9F"/>
    <w:rsid w:val="007104D0"/>
    <w:rsid w:val="00711D03"/>
    <w:rsid w:val="00711EC5"/>
    <w:rsid w:val="0071366E"/>
    <w:rsid w:val="00713CF5"/>
    <w:rsid w:val="00713F10"/>
    <w:rsid w:val="00714255"/>
    <w:rsid w:val="00714A38"/>
    <w:rsid w:val="00714BD3"/>
    <w:rsid w:val="0071640A"/>
    <w:rsid w:val="00720393"/>
    <w:rsid w:val="00723652"/>
    <w:rsid w:val="00724779"/>
    <w:rsid w:val="00725B62"/>
    <w:rsid w:val="00727A51"/>
    <w:rsid w:val="00730F8B"/>
    <w:rsid w:val="0073152A"/>
    <w:rsid w:val="007319B8"/>
    <w:rsid w:val="00733065"/>
    <w:rsid w:val="00735868"/>
    <w:rsid w:val="00736153"/>
    <w:rsid w:val="00736172"/>
    <w:rsid w:val="00736F33"/>
    <w:rsid w:val="0073789F"/>
    <w:rsid w:val="00740E52"/>
    <w:rsid w:val="00742F3A"/>
    <w:rsid w:val="00743575"/>
    <w:rsid w:val="00744EF6"/>
    <w:rsid w:val="00745A7F"/>
    <w:rsid w:val="0074670A"/>
    <w:rsid w:val="0074682F"/>
    <w:rsid w:val="00747D2D"/>
    <w:rsid w:val="00750098"/>
    <w:rsid w:val="00750763"/>
    <w:rsid w:val="00751301"/>
    <w:rsid w:val="00751578"/>
    <w:rsid w:val="0075325F"/>
    <w:rsid w:val="007533B5"/>
    <w:rsid w:val="007533FC"/>
    <w:rsid w:val="00754B2F"/>
    <w:rsid w:val="00754E51"/>
    <w:rsid w:val="00754FF3"/>
    <w:rsid w:val="0075502F"/>
    <w:rsid w:val="00756493"/>
    <w:rsid w:val="00756B1A"/>
    <w:rsid w:val="00756C84"/>
    <w:rsid w:val="00760A66"/>
    <w:rsid w:val="007619D8"/>
    <w:rsid w:val="00762C06"/>
    <w:rsid w:val="00765E63"/>
    <w:rsid w:val="00766E52"/>
    <w:rsid w:val="0076781C"/>
    <w:rsid w:val="00772887"/>
    <w:rsid w:val="00772DB7"/>
    <w:rsid w:val="007738EC"/>
    <w:rsid w:val="007743B9"/>
    <w:rsid w:val="0077468D"/>
    <w:rsid w:val="007746D8"/>
    <w:rsid w:val="00775063"/>
    <w:rsid w:val="007750AB"/>
    <w:rsid w:val="00775B7C"/>
    <w:rsid w:val="007760DB"/>
    <w:rsid w:val="0077642B"/>
    <w:rsid w:val="0077652A"/>
    <w:rsid w:val="00777CAF"/>
    <w:rsid w:val="00780442"/>
    <w:rsid w:val="00780B57"/>
    <w:rsid w:val="00781055"/>
    <w:rsid w:val="007820F5"/>
    <w:rsid w:val="007829A2"/>
    <w:rsid w:val="00783A8B"/>
    <w:rsid w:val="00790871"/>
    <w:rsid w:val="0079130A"/>
    <w:rsid w:val="00793718"/>
    <w:rsid w:val="00794AA3"/>
    <w:rsid w:val="00795745"/>
    <w:rsid w:val="007957D3"/>
    <w:rsid w:val="007959C2"/>
    <w:rsid w:val="00796625"/>
    <w:rsid w:val="007A0B27"/>
    <w:rsid w:val="007A1643"/>
    <w:rsid w:val="007A2FFD"/>
    <w:rsid w:val="007A4960"/>
    <w:rsid w:val="007A6003"/>
    <w:rsid w:val="007A60C6"/>
    <w:rsid w:val="007A63BD"/>
    <w:rsid w:val="007A6F1B"/>
    <w:rsid w:val="007A709D"/>
    <w:rsid w:val="007A725B"/>
    <w:rsid w:val="007A7339"/>
    <w:rsid w:val="007B12D9"/>
    <w:rsid w:val="007B1F22"/>
    <w:rsid w:val="007B31C1"/>
    <w:rsid w:val="007B4237"/>
    <w:rsid w:val="007B4810"/>
    <w:rsid w:val="007B4BBC"/>
    <w:rsid w:val="007B4D4D"/>
    <w:rsid w:val="007B5A74"/>
    <w:rsid w:val="007B62E7"/>
    <w:rsid w:val="007B6F1D"/>
    <w:rsid w:val="007B71E8"/>
    <w:rsid w:val="007C0D0E"/>
    <w:rsid w:val="007C113E"/>
    <w:rsid w:val="007C16D0"/>
    <w:rsid w:val="007C1DE7"/>
    <w:rsid w:val="007C2CA7"/>
    <w:rsid w:val="007C3146"/>
    <w:rsid w:val="007C3511"/>
    <w:rsid w:val="007C53FB"/>
    <w:rsid w:val="007C5A12"/>
    <w:rsid w:val="007C69B8"/>
    <w:rsid w:val="007C78D6"/>
    <w:rsid w:val="007C7A09"/>
    <w:rsid w:val="007D23DF"/>
    <w:rsid w:val="007D2D51"/>
    <w:rsid w:val="007D5787"/>
    <w:rsid w:val="007D5ACD"/>
    <w:rsid w:val="007D5F15"/>
    <w:rsid w:val="007E02A7"/>
    <w:rsid w:val="007E04D8"/>
    <w:rsid w:val="007E153A"/>
    <w:rsid w:val="007E1B88"/>
    <w:rsid w:val="007E22C3"/>
    <w:rsid w:val="007E28ED"/>
    <w:rsid w:val="007E39C9"/>
    <w:rsid w:val="007E42F0"/>
    <w:rsid w:val="007E5DC7"/>
    <w:rsid w:val="007E71BB"/>
    <w:rsid w:val="007E75A1"/>
    <w:rsid w:val="007E79B9"/>
    <w:rsid w:val="007E7B21"/>
    <w:rsid w:val="007F2E44"/>
    <w:rsid w:val="007F3781"/>
    <w:rsid w:val="007F496F"/>
    <w:rsid w:val="007F59BF"/>
    <w:rsid w:val="007F6A1E"/>
    <w:rsid w:val="007F7F7F"/>
    <w:rsid w:val="008015E4"/>
    <w:rsid w:val="00801848"/>
    <w:rsid w:val="0080255F"/>
    <w:rsid w:val="00802F6D"/>
    <w:rsid w:val="008036E0"/>
    <w:rsid w:val="008037C3"/>
    <w:rsid w:val="00804E95"/>
    <w:rsid w:val="00805B94"/>
    <w:rsid w:val="00806FCF"/>
    <w:rsid w:val="008070F4"/>
    <w:rsid w:val="00807DA0"/>
    <w:rsid w:val="00811A93"/>
    <w:rsid w:val="008120AD"/>
    <w:rsid w:val="008124D9"/>
    <w:rsid w:val="008124FB"/>
    <w:rsid w:val="008133F1"/>
    <w:rsid w:val="0081414A"/>
    <w:rsid w:val="00814C84"/>
    <w:rsid w:val="0081609E"/>
    <w:rsid w:val="008206C1"/>
    <w:rsid w:val="00821D2A"/>
    <w:rsid w:val="00822A89"/>
    <w:rsid w:val="0082319C"/>
    <w:rsid w:val="0082363F"/>
    <w:rsid w:val="008241FD"/>
    <w:rsid w:val="00824357"/>
    <w:rsid w:val="008244A7"/>
    <w:rsid w:val="00826176"/>
    <w:rsid w:val="00826C42"/>
    <w:rsid w:val="0082763A"/>
    <w:rsid w:val="0082794A"/>
    <w:rsid w:val="00830FED"/>
    <w:rsid w:val="008324D2"/>
    <w:rsid w:val="0083469B"/>
    <w:rsid w:val="008375F5"/>
    <w:rsid w:val="00840D08"/>
    <w:rsid w:val="008422F1"/>
    <w:rsid w:val="008436C6"/>
    <w:rsid w:val="00844642"/>
    <w:rsid w:val="00844999"/>
    <w:rsid w:val="00845EFE"/>
    <w:rsid w:val="00847DAD"/>
    <w:rsid w:val="008512BA"/>
    <w:rsid w:val="00851771"/>
    <w:rsid w:val="00852494"/>
    <w:rsid w:val="00853511"/>
    <w:rsid w:val="008538CE"/>
    <w:rsid w:val="0085401E"/>
    <w:rsid w:val="008542EE"/>
    <w:rsid w:val="0085577C"/>
    <w:rsid w:val="008568A7"/>
    <w:rsid w:val="00856A94"/>
    <w:rsid w:val="008579AD"/>
    <w:rsid w:val="00857C47"/>
    <w:rsid w:val="00857DC9"/>
    <w:rsid w:val="008609E3"/>
    <w:rsid w:val="00860EA0"/>
    <w:rsid w:val="00861D91"/>
    <w:rsid w:val="0086266F"/>
    <w:rsid w:val="00862819"/>
    <w:rsid w:val="00862A83"/>
    <w:rsid w:val="00863C3D"/>
    <w:rsid w:val="0086484B"/>
    <w:rsid w:val="00864950"/>
    <w:rsid w:val="0086563E"/>
    <w:rsid w:val="0086583B"/>
    <w:rsid w:val="0086791D"/>
    <w:rsid w:val="00867A97"/>
    <w:rsid w:val="00870210"/>
    <w:rsid w:val="00871039"/>
    <w:rsid w:val="00871980"/>
    <w:rsid w:val="008722BC"/>
    <w:rsid w:val="0087242E"/>
    <w:rsid w:val="008749C8"/>
    <w:rsid w:val="00874A6C"/>
    <w:rsid w:val="00874D24"/>
    <w:rsid w:val="00875719"/>
    <w:rsid w:val="00875A93"/>
    <w:rsid w:val="00876864"/>
    <w:rsid w:val="00876ABB"/>
    <w:rsid w:val="008775ED"/>
    <w:rsid w:val="008807BF"/>
    <w:rsid w:val="00880DB1"/>
    <w:rsid w:val="00881E72"/>
    <w:rsid w:val="00882A9A"/>
    <w:rsid w:val="0088415F"/>
    <w:rsid w:val="00884213"/>
    <w:rsid w:val="00884FAD"/>
    <w:rsid w:val="00885966"/>
    <w:rsid w:val="00885CEB"/>
    <w:rsid w:val="0089084B"/>
    <w:rsid w:val="00890E65"/>
    <w:rsid w:val="008924C0"/>
    <w:rsid w:val="008935E4"/>
    <w:rsid w:val="008935EC"/>
    <w:rsid w:val="00893ABF"/>
    <w:rsid w:val="00893C95"/>
    <w:rsid w:val="008940FC"/>
    <w:rsid w:val="008956E4"/>
    <w:rsid w:val="0089622F"/>
    <w:rsid w:val="00896EC7"/>
    <w:rsid w:val="00896FD1"/>
    <w:rsid w:val="00897A43"/>
    <w:rsid w:val="008A021C"/>
    <w:rsid w:val="008A2523"/>
    <w:rsid w:val="008A4520"/>
    <w:rsid w:val="008A4C2A"/>
    <w:rsid w:val="008A52C5"/>
    <w:rsid w:val="008B00E6"/>
    <w:rsid w:val="008B03C2"/>
    <w:rsid w:val="008B0E11"/>
    <w:rsid w:val="008B130F"/>
    <w:rsid w:val="008B13BD"/>
    <w:rsid w:val="008B1AF1"/>
    <w:rsid w:val="008B2CF5"/>
    <w:rsid w:val="008B3405"/>
    <w:rsid w:val="008B4157"/>
    <w:rsid w:val="008B52B1"/>
    <w:rsid w:val="008B64C0"/>
    <w:rsid w:val="008B7E76"/>
    <w:rsid w:val="008C0416"/>
    <w:rsid w:val="008C35A8"/>
    <w:rsid w:val="008C3B12"/>
    <w:rsid w:val="008C4E8A"/>
    <w:rsid w:val="008C5C39"/>
    <w:rsid w:val="008C661D"/>
    <w:rsid w:val="008C7B2B"/>
    <w:rsid w:val="008D0A5F"/>
    <w:rsid w:val="008D0B74"/>
    <w:rsid w:val="008D0D65"/>
    <w:rsid w:val="008D18B8"/>
    <w:rsid w:val="008D31EC"/>
    <w:rsid w:val="008D3BB0"/>
    <w:rsid w:val="008D42E4"/>
    <w:rsid w:val="008D766F"/>
    <w:rsid w:val="008E0F27"/>
    <w:rsid w:val="008E1518"/>
    <w:rsid w:val="008E209C"/>
    <w:rsid w:val="008E2494"/>
    <w:rsid w:val="008E2EB3"/>
    <w:rsid w:val="008E3705"/>
    <w:rsid w:val="008E4AA8"/>
    <w:rsid w:val="008E55D2"/>
    <w:rsid w:val="008E6805"/>
    <w:rsid w:val="008E6844"/>
    <w:rsid w:val="008F1A33"/>
    <w:rsid w:val="008F20B7"/>
    <w:rsid w:val="008F3C93"/>
    <w:rsid w:val="008F53DD"/>
    <w:rsid w:val="008F77A7"/>
    <w:rsid w:val="00901286"/>
    <w:rsid w:val="00903762"/>
    <w:rsid w:val="00903B0B"/>
    <w:rsid w:val="00903F48"/>
    <w:rsid w:val="009045A7"/>
    <w:rsid w:val="0090499F"/>
    <w:rsid w:val="00904AEC"/>
    <w:rsid w:val="00905EC2"/>
    <w:rsid w:val="0090656E"/>
    <w:rsid w:val="00906630"/>
    <w:rsid w:val="00906F8E"/>
    <w:rsid w:val="0090702D"/>
    <w:rsid w:val="0091072A"/>
    <w:rsid w:val="0091159A"/>
    <w:rsid w:val="0091360E"/>
    <w:rsid w:val="0091512E"/>
    <w:rsid w:val="00916742"/>
    <w:rsid w:val="00916C89"/>
    <w:rsid w:val="00920244"/>
    <w:rsid w:val="00920420"/>
    <w:rsid w:val="0092051D"/>
    <w:rsid w:val="009206C0"/>
    <w:rsid w:val="009218FA"/>
    <w:rsid w:val="0092205A"/>
    <w:rsid w:val="00922B5E"/>
    <w:rsid w:val="00923782"/>
    <w:rsid w:val="00923A84"/>
    <w:rsid w:val="0092587C"/>
    <w:rsid w:val="00925DEC"/>
    <w:rsid w:val="009264E3"/>
    <w:rsid w:val="009268AE"/>
    <w:rsid w:val="00926BCF"/>
    <w:rsid w:val="009306E0"/>
    <w:rsid w:val="00932817"/>
    <w:rsid w:val="009347F1"/>
    <w:rsid w:val="0093534B"/>
    <w:rsid w:val="00936354"/>
    <w:rsid w:val="0094007A"/>
    <w:rsid w:val="00940136"/>
    <w:rsid w:val="00941014"/>
    <w:rsid w:val="0094265D"/>
    <w:rsid w:val="0094510E"/>
    <w:rsid w:val="0094648F"/>
    <w:rsid w:val="00947E41"/>
    <w:rsid w:val="00952255"/>
    <w:rsid w:val="00953A53"/>
    <w:rsid w:val="0095508D"/>
    <w:rsid w:val="00955DE0"/>
    <w:rsid w:val="009608D4"/>
    <w:rsid w:val="00960F27"/>
    <w:rsid w:val="00962462"/>
    <w:rsid w:val="009640B0"/>
    <w:rsid w:val="0096489D"/>
    <w:rsid w:val="00966201"/>
    <w:rsid w:val="0097119D"/>
    <w:rsid w:val="009712BD"/>
    <w:rsid w:val="00971734"/>
    <w:rsid w:val="009721F5"/>
    <w:rsid w:val="00972DB9"/>
    <w:rsid w:val="00972FC6"/>
    <w:rsid w:val="0097333F"/>
    <w:rsid w:val="0097481E"/>
    <w:rsid w:val="00974884"/>
    <w:rsid w:val="00976282"/>
    <w:rsid w:val="009765F6"/>
    <w:rsid w:val="00976810"/>
    <w:rsid w:val="00976BB0"/>
    <w:rsid w:val="00982028"/>
    <w:rsid w:val="00982041"/>
    <w:rsid w:val="00982352"/>
    <w:rsid w:val="00983E4A"/>
    <w:rsid w:val="0098414E"/>
    <w:rsid w:val="009841E9"/>
    <w:rsid w:val="00984773"/>
    <w:rsid w:val="00984CA1"/>
    <w:rsid w:val="0098590D"/>
    <w:rsid w:val="00986003"/>
    <w:rsid w:val="00987DC0"/>
    <w:rsid w:val="00991A0A"/>
    <w:rsid w:val="009927B1"/>
    <w:rsid w:val="009931D5"/>
    <w:rsid w:val="0099669D"/>
    <w:rsid w:val="009979A8"/>
    <w:rsid w:val="009979FB"/>
    <w:rsid w:val="00997F93"/>
    <w:rsid w:val="009A0EF0"/>
    <w:rsid w:val="009A107E"/>
    <w:rsid w:val="009A13E2"/>
    <w:rsid w:val="009A17E9"/>
    <w:rsid w:val="009A1880"/>
    <w:rsid w:val="009A1F3C"/>
    <w:rsid w:val="009A28AA"/>
    <w:rsid w:val="009A4715"/>
    <w:rsid w:val="009A4A5E"/>
    <w:rsid w:val="009A5FA9"/>
    <w:rsid w:val="009A7F31"/>
    <w:rsid w:val="009B14DE"/>
    <w:rsid w:val="009B504D"/>
    <w:rsid w:val="009B54F3"/>
    <w:rsid w:val="009B5BAC"/>
    <w:rsid w:val="009B7605"/>
    <w:rsid w:val="009C007D"/>
    <w:rsid w:val="009C358C"/>
    <w:rsid w:val="009C3AC4"/>
    <w:rsid w:val="009C3C8E"/>
    <w:rsid w:val="009C48E9"/>
    <w:rsid w:val="009C5A18"/>
    <w:rsid w:val="009C6CDB"/>
    <w:rsid w:val="009D1AAB"/>
    <w:rsid w:val="009D1D28"/>
    <w:rsid w:val="009D3054"/>
    <w:rsid w:val="009D4382"/>
    <w:rsid w:val="009D45D7"/>
    <w:rsid w:val="009D469B"/>
    <w:rsid w:val="009D4C0A"/>
    <w:rsid w:val="009D732B"/>
    <w:rsid w:val="009D7A06"/>
    <w:rsid w:val="009E05D8"/>
    <w:rsid w:val="009E1640"/>
    <w:rsid w:val="009E1AE7"/>
    <w:rsid w:val="009E2964"/>
    <w:rsid w:val="009E30EF"/>
    <w:rsid w:val="009E3622"/>
    <w:rsid w:val="009E4094"/>
    <w:rsid w:val="009E478D"/>
    <w:rsid w:val="009E58D7"/>
    <w:rsid w:val="009E5E7F"/>
    <w:rsid w:val="009E6282"/>
    <w:rsid w:val="009F24FD"/>
    <w:rsid w:val="009F31A2"/>
    <w:rsid w:val="009F342D"/>
    <w:rsid w:val="009F59E8"/>
    <w:rsid w:val="009F7C76"/>
    <w:rsid w:val="00A00B32"/>
    <w:rsid w:val="00A027D2"/>
    <w:rsid w:val="00A046E5"/>
    <w:rsid w:val="00A05419"/>
    <w:rsid w:val="00A057FF"/>
    <w:rsid w:val="00A0619C"/>
    <w:rsid w:val="00A066C9"/>
    <w:rsid w:val="00A11089"/>
    <w:rsid w:val="00A1126F"/>
    <w:rsid w:val="00A120AD"/>
    <w:rsid w:val="00A1300F"/>
    <w:rsid w:val="00A131C1"/>
    <w:rsid w:val="00A13286"/>
    <w:rsid w:val="00A14082"/>
    <w:rsid w:val="00A14DEB"/>
    <w:rsid w:val="00A15A6C"/>
    <w:rsid w:val="00A15C1B"/>
    <w:rsid w:val="00A15C39"/>
    <w:rsid w:val="00A179A9"/>
    <w:rsid w:val="00A17B54"/>
    <w:rsid w:val="00A17D52"/>
    <w:rsid w:val="00A17DE8"/>
    <w:rsid w:val="00A213CF"/>
    <w:rsid w:val="00A23829"/>
    <w:rsid w:val="00A23A5F"/>
    <w:rsid w:val="00A252AC"/>
    <w:rsid w:val="00A258E2"/>
    <w:rsid w:val="00A261A9"/>
    <w:rsid w:val="00A262E4"/>
    <w:rsid w:val="00A26408"/>
    <w:rsid w:val="00A27FB1"/>
    <w:rsid w:val="00A32C2B"/>
    <w:rsid w:val="00A32C8B"/>
    <w:rsid w:val="00A32D7F"/>
    <w:rsid w:val="00A33969"/>
    <w:rsid w:val="00A33AE9"/>
    <w:rsid w:val="00A3409D"/>
    <w:rsid w:val="00A366F9"/>
    <w:rsid w:val="00A37122"/>
    <w:rsid w:val="00A37B1F"/>
    <w:rsid w:val="00A37CDE"/>
    <w:rsid w:val="00A40193"/>
    <w:rsid w:val="00A40230"/>
    <w:rsid w:val="00A40B07"/>
    <w:rsid w:val="00A420DA"/>
    <w:rsid w:val="00A42873"/>
    <w:rsid w:val="00A44A86"/>
    <w:rsid w:val="00A45501"/>
    <w:rsid w:val="00A45544"/>
    <w:rsid w:val="00A45FB5"/>
    <w:rsid w:val="00A4616A"/>
    <w:rsid w:val="00A4668A"/>
    <w:rsid w:val="00A46E17"/>
    <w:rsid w:val="00A475FD"/>
    <w:rsid w:val="00A478E8"/>
    <w:rsid w:val="00A47D62"/>
    <w:rsid w:val="00A517A2"/>
    <w:rsid w:val="00A53622"/>
    <w:rsid w:val="00A537E6"/>
    <w:rsid w:val="00A53F99"/>
    <w:rsid w:val="00A5416A"/>
    <w:rsid w:val="00A543DE"/>
    <w:rsid w:val="00A55D2F"/>
    <w:rsid w:val="00A5655E"/>
    <w:rsid w:val="00A5675C"/>
    <w:rsid w:val="00A56782"/>
    <w:rsid w:val="00A56857"/>
    <w:rsid w:val="00A61A88"/>
    <w:rsid w:val="00A61C39"/>
    <w:rsid w:val="00A621DB"/>
    <w:rsid w:val="00A626F7"/>
    <w:rsid w:val="00A63E61"/>
    <w:rsid w:val="00A647E5"/>
    <w:rsid w:val="00A67D58"/>
    <w:rsid w:val="00A700C4"/>
    <w:rsid w:val="00A70894"/>
    <w:rsid w:val="00A72147"/>
    <w:rsid w:val="00A72522"/>
    <w:rsid w:val="00A72E39"/>
    <w:rsid w:val="00A72FAC"/>
    <w:rsid w:val="00A756A5"/>
    <w:rsid w:val="00A77288"/>
    <w:rsid w:val="00A778F7"/>
    <w:rsid w:val="00A81FC5"/>
    <w:rsid w:val="00A820DC"/>
    <w:rsid w:val="00A822F0"/>
    <w:rsid w:val="00A82367"/>
    <w:rsid w:val="00A82BD5"/>
    <w:rsid w:val="00A8316B"/>
    <w:rsid w:val="00A835E8"/>
    <w:rsid w:val="00A8518B"/>
    <w:rsid w:val="00A87CB3"/>
    <w:rsid w:val="00A90082"/>
    <w:rsid w:val="00A955B6"/>
    <w:rsid w:val="00A96596"/>
    <w:rsid w:val="00A96A59"/>
    <w:rsid w:val="00A96BB7"/>
    <w:rsid w:val="00A96D52"/>
    <w:rsid w:val="00AA11E2"/>
    <w:rsid w:val="00AA1E66"/>
    <w:rsid w:val="00AA4694"/>
    <w:rsid w:val="00AA4CFF"/>
    <w:rsid w:val="00AA55B4"/>
    <w:rsid w:val="00AA57F9"/>
    <w:rsid w:val="00AB057A"/>
    <w:rsid w:val="00AB2434"/>
    <w:rsid w:val="00AB246A"/>
    <w:rsid w:val="00AB3A5B"/>
    <w:rsid w:val="00AB3B2B"/>
    <w:rsid w:val="00AB7363"/>
    <w:rsid w:val="00AC175D"/>
    <w:rsid w:val="00AC2FB7"/>
    <w:rsid w:val="00AC41E4"/>
    <w:rsid w:val="00AC60C2"/>
    <w:rsid w:val="00AC6D1B"/>
    <w:rsid w:val="00AD0FEA"/>
    <w:rsid w:val="00AD1244"/>
    <w:rsid w:val="00AD35DB"/>
    <w:rsid w:val="00AD442E"/>
    <w:rsid w:val="00AD53DA"/>
    <w:rsid w:val="00AD6070"/>
    <w:rsid w:val="00AE01E4"/>
    <w:rsid w:val="00AE0A93"/>
    <w:rsid w:val="00AE0CE8"/>
    <w:rsid w:val="00AE1380"/>
    <w:rsid w:val="00AE17F1"/>
    <w:rsid w:val="00AE2778"/>
    <w:rsid w:val="00AE4CB5"/>
    <w:rsid w:val="00AE51CC"/>
    <w:rsid w:val="00AE53EC"/>
    <w:rsid w:val="00AE70AF"/>
    <w:rsid w:val="00AF0A13"/>
    <w:rsid w:val="00AF160E"/>
    <w:rsid w:val="00AF19E9"/>
    <w:rsid w:val="00AF4506"/>
    <w:rsid w:val="00AF450B"/>
    <w:rsid w:val="00AF4967"/>
    <w:rsid w:val="00AF4E19"/>
    <w:rsid w:val="00AF4E43"/>
    <w:rsid w:val="00AF54D1"/>
    <w:rsid w:val="00AF7DB7"/>
    <w:rsid w:val="00B00179"/>
    <w:rsid w:val="00B003C4"/>
    <w:rsid w:val="00B00866"/>
    <w:rsid w:val="00B01ECE"/>
    <w:rsid w:val="00B03FAA"/>
    <w:rsid w:val="00B04CC9"/>
    <w:rsid w:val="00B056D6"/>
    <w:rsid w:val="00B1085E"/>
    <w:rsid w:val="00B13305"/>
    <w:rsid w:val="00B1336B"/>
    <w:rsid w:val="00B15A73"/>
    <w:rsid w:val="00B15C24"/>
    <w:rsid w:val="00B15CE2"/>
    <w:rsid w:val="00B16AB8"/>
    <w:rsid w:val="00B16F23"/>
    <w:rsid w:val="00B2177A"/>
    <w:rsid w:val="00B218C7"/>
    <w:rsid w:val="00B21A95"/>
    <w:rsid w:val="00B21C0D"/>
    <w:rsid w:val="00B224F3"/>
    <w:rsid w:val="00B229D0"/>
    <w:rsid w:val="00B23854"/>
    <w:rsid w:val="00B258D3"/>
    <w:rsid w:val="00B25D09"/>
    <w:rsid w:val="00B260C4"/>
    <w:rsid w:val="00B26617"/>
    <w:rsid w:val="00B30BF6"/>
    <w:rsid w:val="00B32ED0"/>
    <w:rsid w:val="00B340E5"/>
    <w:rsid w:val="00B34DAC"/>
    <w:rsid w:val="00B3639C"/>
    <w:rsid w:val="00B3715F"/>
    <w:rsid w:val="00B4245C"/>
    <w:rsid w:val="00B42F85"/>
    <w:rsid w:val="00B45528"/>
    <w:rsid w:val="00B456A4"/>
    <w:rsid w:val="00B459E7"/>
    <w:rsid w:val="00B54766"/>
    <w:rsid w:val="00B5560D"/>
    <w:rsid w:val="00B5564B"/>
    <w:rsid w:val="00B602A2"/>
    <w:rsid w:val="00B60357"/>
    <w:rsid w:val="00B60FAA"/>
    <w:rsid w:val="00B61CCB"/>
    <w:rsid w:val="00B62F8A"/>
    <w:rsid w:val="00B63D24"/>
    <w:rsid w:val="00B6572B"/>
    <w:rsid w:val="00B66F84"/>
    <w:rsid w:val="00B705E2"/>
    <w:rsid w:val="00B7207C"/>
    <w:rsid w:val="00B743A3"/>
    <w:rsid w:val="00B7525E"/>
    <w:rsid w:val="00B75262"/>
    <w:rsid w:val="00B76B17"/>
    <w:rsid w:val="00B77221"/>
    <w:rsid w:val="00B77826"/>
    <w:rsid w:val="00B77ED0"/>
    <w:rsid w:val="00B82803"/>
    <w:rsid w:val="00B836EA"/>
    <w:rsid w:val="00B85867"/>
    <w:rsid w:val="00B86552"/>
    <w:rsid w:val="00B872A5"/>
    <w:rsid w:val="00B90407"/>
    <w:rsid w:val="00B9086A"/>
    <w:rsid w:val="00B912BC"/>
    <w:rsid w:val="00B92221"/>
    <w:rsid w:val="00B938FE"/>
    <w:rsid w:val="00B94EFF"/>
    <w:rsid w:val="00BA0033"/>
    <w:rsid w:val="00BA03FA"/>
    <w:rsid w:val="00BA0EF6"/>
    <w:rsid w:val="00BA19DE"/>
    <w:rsid w:val="00BA1F04"/>
    <w:rsid w:val="00BA2D1D"/>
    <w:rsid w:val="00BA407B"/>
    <w:rsid w:val="00BA5FE6"/>
    <w:rsid w:val="00BA666C"/>
    <w:rsid w:val="00BB6F50"/>
    <w:rsid w:val="00BC2315"/>
    <w:rsid w:val="00BC367F"/>
    <w:rsid w:val="00BC3F1F"/>
    <w:rsid w:val="00BC40E9"/>
    <w:rsid w:val="00BC4CCA"/>
    <w:rsid w:val="00BC5E13"/>
    <w:rsid w:val="00BD09B4"/>
    <w:rsid w:val="00BD0A8D"/>
    <w:rsid w:val="00BD0ADD"/>
    <w:rsid w:val="00BD14E3"/>
    <w:rsid w:val="00BD4644"/>
    <w:rsid w:val="00BD4AC6"/>
    <w:rsid w:val="00BD5699"/>
    <w:rsid w:val="00BD6690"/>
    <w:rsid w:val="00BD67CD"/>
    <w:rsid w:val="00BD726E"/>
    <w:rsid w:val="00BD7A55"/>
    <w:rsid w:val="00BD7E54"/>
    <w:rsid w:val="00BE0E27"/>
    <w:rsid w:val="00BE3863"/>
    <w:rsid w:val="00BE51E3"/>
    <w:rsid w:val="00BE583A"/>
    <w:rsid w:val="00BE5A21"/>
    <w:rsid w:val="00BE715C"/>
    <w:rsid w:val="00BE7541"/>
    <w:rsid w:val="00BF0D8D"/>
    <w:rsid w:val="00BF1C21"/>
    <w:rsid w:val="00BF1D9C"/>
    <w:rsid w:val="00BF20BF"/>
    <w:rsid w:val="00BF27A0"/>
    <w:rsid w:val="00BF2871"/>
    <w:rsid w:val="00BF29B0"/>
    <w:rsid w:val="00BF2E63"/>
    <w:rsid w:val="00BF45E5"/>
    <w:rsid w:val="00BF481F"/>
    <w:rsid w:val="00BF5044"/>
    <w:rsid w:val="00BF5989"/>
    <w:rsid w:val="00BF5B57"/>
    <w:rsid w:val="00BF6171"/>
    <w:rsid w:val="00BF775C"/>
    <w:rsid w:val="00C00380"/>
    <w:rsid w:val="00C00EF9"/>
    <w:rsid w:val="00C01DC1"/>
    <w:rsid w:val="00C03E34"/>
    <w:rsid w:val="00C047B6"/>
    <w:rsid w:val="00C07113"/>
    <w:rsid w:val="00C07E9F"/>
    <w:rsid w:val="00C100AB"/>
    <w:rsid w:val="00C1174E"/>
    <w:rsid w:val="00C16391"/>
    <w:rsid w:val="00C1693D"/>
    <w:rsid w:val="00C20EAD"/>
    <w:rsid w:val="00C2184A"/>
    <w:rsid w:val="00C23961"/>
    <w:rsid w:val="00C24A18"/>
    <w:rsid w:val="00C25235"/>
    <w:rsid w:val="00C308FE"/>
    <w:rsid w:val="00C30BE1"/>
    <w:rsid w:val="00C35856"/>
    <w:rsid w:val="00C36F7F"/>
    <w:rsid w:val="00C36F98"/>
    <w:rsid w:val="00C40BA9"/>
    <w:rsid w:val="00C40C8B"/>
    <w:rsid w:val="00C44AFF"/>
    <w:rsid w:val="00C45194"/>
    <w:rsid w:val="00C45BB2"/>
    <w:rsid w:val="00C5042E"/>
    <w:rsid w:val="00C5157D"/>
    <w:rsid w:val="00C539C7"/>
    <w:rsid w:val="00C5511C"/>
    <w:rsid w:val="00C553D9"/>
    <w:rsid w:val="00C56CE4"/>
    <w:rsid w:val="00C574EA"/>
    <w:rsid w:val="00C57CDC"/>
    <w:rsid w:val="00C601B7"/>
    <w:rsid w:val="00C60734"/>
    <w:rsid w:val="00C616FA"/>
    <w:rsid w:val="00C61AEB"/>
    <w:rsid w:val="00C61F25"/>
    <w:rsid w:val="00C64E60"/>
    <w:rsid w:val="00C6575B"/>
    <w:rsid w:val="00C679B7"/>
    <w:rsid w:val="00C71093"/>
    <w:rsid w:val="00C718EE"/>
    <w:rsid w:val="00C72124"/>
    <w:rsid w:val="00C729A8"/>
    <w:rsid w:val="00C72DDC"/>
    <w:rsid w:val="00C73431"/>
    <w:rsid w:val="00C7413D"/>
    <w:rsid w:val="00C768F5"/>
    <w:rsid w:val="00C77212"/>
    <w:rsid w:val="00C77CD3"/>
    <w:rsid w:val="00C77F34"/>
    <w:rsid w:val="00C803F4"/>
    <w:rsid w:val="00C82C30"/>
    <w:rsid w:val="00C83E3E"/>
    <w:rsid w:val="00C83EEF"/>
    <w:rsid w:val="00C848E6"/>
    <w:rsid w:val="00C85347"/>
    <w:rsid w:val="00C85430"/>
    <w:rsid w:val="00C85580"/>
    <w:rsid w:val="00C86F93"/>
    <w:rsid w:val="00C87AC7"/>
    <w:rsid w:val="00C912C7"/>
    <w:rsid w:val="00C91CC7"/>
    <w:rsid w:val="00C92020"/>
    <w:rsid w:val="00C92C77"/>
    <w:rsid w:val="00C94F4F"/>
    <w:rsid w:val="00C959F5"/>
    <w:rsid w:val="00C95FBA"/>
    <w:rsid w:val="00C9634A"/>
    <w:rsid w:val="00C965BD"/>
    <w:rsid w:val="00CA0576"/>
    <w:rsid w:val="00CA4B7A"/>
    <w:rsid w:val="00CA4E05"/>
    <w:rsid w:val="00CA5AD1"/>
    <w:rsid w:val="00CA5B71"/>
    <w:rsid w:val="00CA670E"/>
    <w:rsid w:val="00CA6CCF"/>
    <w:rsid w:val="00CA764A"/>
    <w:rsid w:val="00CA7DB4"/>
    <w:rsid w:val="00CB2058"/>
    <w:rsid w:val="00CB290F"/>
    <w:rsid w:val="00CB2C6E"/>
    <w:rsid w:val="00CB3591"/>
    <w:rsid w:val="00CB447D"/>
    <w:rsid w:val="00CB45D6"/>
    <w:rsid w:val="00CB4776"/>
    <w:rsid w:val="00CB6117"/>
    <w:rsid w:val="00CC0158"/>
    <w:rsid w:val="00CC1258"/>
    <w:rsid w:val="00CC1AC0"/>
    <w:rsid w:val="00CC1CF3"/>
    <w:rsid w:val="00CC3644"/>
    <w:rsid w:val="00CC4049"/>
    <w:rsid w:val="00CC5B62"/>
    <w:rsid w:val="00CD0CB6"/>
    <w:rsid w:val="00CD1742"/>
    <w:rsid w:val="00CD2CAB"/>
    <w:rsid w:val="00CD4DDB"/>
    <w:rsid w:val="00CD56B4"/>
    <w:rsid w:val="00CD6FA9"/>
    <w:rsid w:val="00CD7537"/>
    <w:rsid w:val="00CD7B7D"/>
    <w:rsid w:val="00CD7F8A"/>
    <w:rsid w:val="00CE186B"/>
    <w:rsid w:val="00CE30FD"/>
    <w:rsid w:val="00CF073D"/>
    <w:rsid w:val="00CF1881"/>
    <w:rsid w:val="00CF2D7D"/>
    <w:rsid w:val="00CF3B02"/>
    <w:rsid w:val="00CF5FBE"/>
    <w:rsid w:val="00D02FA2"/>
    <w:rsid w:val="00D03B77"/>
    <w:rsid w:val="00D06979"/>
    <w:rsid w:val="00D06EFA"/>
    <w:rsid w:val="00D10688"/>
    <w:rsid w:val="00D11024"/>
    <w:rsid w:val="00D12099"/>
    <w:rsid w:val="00D129A0"/>
    <w:rsid w:val="00D1497C"/>
    <w:rsid w:val="00D14A6A"/>
    <w:rsid w:val="00D160AD"/>
    <w:rsid w:val="00D16C30"/>
    <w:rsid w:val="00D16F67"/>
    <w:rsid w:val="00D17170"/>
    <w:rsid w:val="00D172D8"/>
    <w:rsid w:val="00D17B72"/>
    <w:rsid w:val="00D17F08"/>
    <w:rsid w:val="00D2021A"/>
    <w:rsid w:val="00D20A43"/>
    <w:rsid w:val="00D21B24"/>
    <w:rsid w:val="00D21FA7"/>
    <w:rsid w:val="00D24786"/>
    <w:rsid w:val="00D248B1"/>
    <w:rsid w:val="00D26A6D"/>
    <w:rsid w:val="00D274D4"/>
    <w:rsid w:val="00D27FE7"/>
    <w:rsid w:val="00D30EE6"/>
    <w:rsid w:val="00D3104D"/>
    <w:rsid w:val="00D31AAE"/>
    <w:rsid w:val="00D31C4D"/>
    <w:rsid w:val="00D32269"/>
    <w:rsid w:val="00D32BC6"/>
    <w:rsid w:val="00D33DE9"/>
    <w:rsid w:val="00D3547B"/>
    <w:rsid w:val="00D37929"/>
    <w:rsid w:val="00D404C8"/>
    <w:rsid w:val="00D43506"/>
    <w:rsid w:val="00D4543F"/>
    <w:rsid w:val="00D465E4"/>
    <w:rsid w:val="00D503E4"/>
    <w:rsid w:val="00D5078C"/>
    <w:rsid w:val="00D515A2"/>
    <w:rsid w:val="00D51ABE"/>
    <w:rsid w:val="00D52B2D"/>
    <w:rsid w:val="00D53C68"/>
    <w:rsid w:val="00D543BF"/>
    <w:rsid w:val="00D545F9"/>
    <w:rsid w:val="00D558FA"/>
    <w:rsid w:val="00D56077"/>
    <w:rsid w:val="00D56325"/>
    <w:rsid w:val="00D56B7D"/>
    <w:rsid w:val="00D5733F"/>
    <w:rsid w:val="00D57A82"/>
    <w:rsid w:val="00D62A12"/>
    <w:rsid w:val="00D62B72"/>
    <w:rsid w:val="00D63E47"/>
    <w:rsid w:val="00D64204"/>
    <w:rsid w:val="00D65F1F"/>
    <w:rsid w:val="00D67D88"/>
    <w:rsid w:val="00D70FCA"/>
    <w:rsid w:val="00D716B0"/>
    <w:rsid w:val="00D7183C"/>
    <w:rsid w:val="00D71A4F"/>
    <w:rsid w:val="00D728A4"/>
    <w:rsid w:val="00D72941"/>
    <w:rsid w:val="00D73D2F"/>
    <w:rsid w:val="00D746D8"/>
    <w:rsid w:val="00D75A33"/>
    <w:rsid w:val="00D77021"/>
    <w:rsid w:val="00D80B51"/>
    <w:rsid w:val="00D81A60"/>
    <w:rsid w:val="00D82E40"/>
    <w:rsid w:val="00D83AAC"/>
    <w:rsid w:val="00D84B01"/>
    <w:rsid w:val="00D909D2"/>
    <w:rsid w:val="00D91535"/>
    <w:rsid w:val="00D92D3D"/>
    <w:rsid w:val="00D92E46"/>
    <w:rsid w:val="00D93A2B"/>
    <w:rsid w:val="00D93C56"/>
    <w:rsid w:val="00D9491B"/>
    <w:rsid w:val="00D958EA"/>
    <w:rsid w:val="00D95F44"/>
    <w:rsid w:val="00D9653E"/>
    <w:rsid w:val="00D967F1"/>
    <w:rsid w:val="00D96A8C"/>
    <w:rsid w:val="00DA0A88"/>
    <w:rsid w:val="00DA2C8A"/>
    <w:rsid w:val="00DA612F"/>
    <w:rsid w:val="00DA77FF"/>
    <w:rsid w:val="00DB2256"/>
    <w:rsid w:val="00DB47A7"/>
    <w:rsid w:val="00DB4A3B"/>
    <w:rsid w:val="00DB4CCC"/>
    <w:rsid w:val="00DB6220"/>
    <w:rsid w:val="00DB6B16"/>
    <w:rsid w:val="00DB7527"/>
    <w:rsid w:val="00DC0AE4"/>
    <w:rsid w:val="00DC0DC8"/>
    <w:rsid w:val="00DC102C"/>
    <w:rsid w:val="00DC13DF"/>
    <w:rsid w:val="00DC201C"/>
    <w:rsid w:val="00DC2825"/>
    <w:rsid w:val="00DC3E3A"/>
    <w:rsid w:val="00DC53EF"/>
    <w:rsid w:val="00DC6D67"/>
    <w:rsid w:val="00DC7369"/>
    <w:rsid w:val="00DC7703"/>
    <w:rsid w:val="00DD0CDD"/>
    <w:rsid w:val="00DD2F6E"/>
    <w:rsid w:val="00DD441E"/>
    <w:rsid w:val="00DD498B"/>
    <w:rsid w:val="00DD58D7"/>
    <w:rsid w:val="00DE2139"/>
    <w:rsid w:val="00DE36F8"/>
    <w:rsid w:val="00DE3BDF"/>
    <w:rsid w:val="00DE3CFF"/>
    <w:rsid w:val="00DE482A"/>
    <w:rsid w:val="00DE65AB"/>
    <w:rsid w:val="00DE6F8A"/>
    <w:rsid w:val="00DE744F"/>
    <w:rsid w:val="00DE74F2"/>
    <w:rsid w:val="00DF04D5"/>
    <w:rsid w:val="00DF0A1C"/>
    <w:rsid w:val="00DF1D94"/>
    <w:rsid w:val="00DF1DEE"/>
    <w:rsid w:val="00DF2A73"/>
    <w:rsid w:val="00DF3AAC"/>
    <w:rsid w:val="00DF58C1"/>
    <w:rsid w:val="00DF681D"/>
    <w:rsid w:val="00DF76AA"/>
    <w:rsid w:val="00DF796D"/>
    <w:rsid w:val="00E00B58"/>
    <w:rsid w:val="00E025AD"/>
    <w:rsid w:val="00E02B38"/>
    <w:rsid w:val="00E034DC"/>
    <w:rsid w:val="00E038A4"/>
    <w:rsid w:val="00E04159"/>
    <w:rsid w:val="00E05A8C"/>
    <w:rsid w:val="00E0680B"/>
    <w:rsid w:val="00E06EC9"/>
    <w:rsid w:val="00E077AB"/>
    <w:rsid w:val="00E07EAA"/>
    <w:rsid w:val="00E1034F"/>
    <w:rsid w:val="00E104D0"/>
    <w:rsid w:val="00E119E2"/>
    <w:rsid w:val="00E135C6"/>
    <w:rsid w:val="00E1366B"/>
    <w:rsid w:val="00E16D99"/>
    <w:rsid w:val="00E17F58"/>
    <w:rsid w:val="00E201BB"/>
    <w:rsid w:val="00E21217"/>
    <w:rsid w:val="00E21796"/>
    <w:rsid w:val="00E2471D"/>
    <w:rsid w:val="00E2551C"/>
    <w:rsid w:val="00E260CF"/>
    <w:rsid w:val="00E27ED3"/>
    <w:rsid w:val="00E3084A"/>
    <w:rsid w:val="00E3175A"/>
    <w:rsid w:val="00E34412"/>
    <w:rsid w:val="00E345F1"/>
    <w:rsid w:val="00E34C68"/>
    <w:rsid w:val="00E360AE"/>
    <w:rsid w:val="00E360C0"/>
    <w:rsid w:val="00E36ABC"/>
    <w:rsid w:val="00E36C3E"/>
    <w:rsid w:val="00E3786E"/>
    <w:rsid w:val="00E37FC3"/>
    <w:rsid w:val="00E400B5"/>
    <w:rsid w:val="00E40E05"/>
    <w:rsid w:val="00E41981"/>
    <w:rsid w:val="00E41A06"/>
    <w:rsid w:val="00E41CA6"/>
    <w:rsid w:val="00E430EA"/>
    <w:rsid w:val="00E4470D"/>
    <w:rsid w:val="00E461E2"/>
    <w:rsid w:val="00E4710B"/>
    <w:rsid w:val="00E473AB"/>
    <w:rsid w:val="00E51577"/>
    <w:rsid w:val="00E5197F"/>
    <w:rsid w:val="00E522F2"/>
    <w:rsid w:val="00E5313E"/>
    <w:rsid w:val="00E535F9"/>
    <w:rsid w:val="00E54104"/>
    <w:rsid w:val="00E54274"/>
    <w:rsid w:val="00E5776A"/>
    <w:rsid w:val="00E577F6"/>
    <w:rsid w:val="00E6044E"/>
    <w:rsid w:val="00E63657"/>
    <w:rsid w:val="00E64096"/>
    <w:rsid w:val="00E70292"/>
    <w:rsid w:val="00E70725"/>
    <w:rsid w:val="00E70E58"/>
    <w:rsid w:val="00E711C0"/>
    <w:rsid w:val="00E7178C"/>
    <w:rsid w:val="00E728D8"/>
    <w:rsid w:val="00E73681"/>
    <w:rsid w:val="00E75333"/>
    <w:rsid w:val="00E753B4"/>
    <w:rsid w:val="00E75BF9"/>
    <w:rsid w:val="00E76614"/>
    <w:rsid w:val="00E76885"/>
    <w:rsid w:val="00E77D25"/>
    <w:rsid w:val="00E81360"/>
    <w:rsid w:val="00E823CB"/>
    <w:rsid w:val="00E827DA"/>
    <w:rsid w:val="00E8333C"/>
    <w:rsid w:val="00E83A42"/>
    <w:rsid w:val="00E8406B"/>
    <w:rsid w:val="00E84826"/>
    <w:rsid w:val="00E8625B"/>
    <w:rsid w:val="00E8645E"/>
    <w:rsid w:val="00E87C43"/>
    <w:rsid w:val="00E91487"/>
    <w:rsid w:val="00E91B45"/>
    <w:rsid w:val="00E93BB0"/>
    <w:rsid w:val="00E94001"/>
    <w:rsid w:val="00E944B3"/>
    <w:rsid w:val="00E94605"/>
    <w:rsid w:val="00E9479E"/>
    <w:rsid w:val="00E949CB"/>
    <w:rsid w:val="00E95B4B"/>
    <w:rsid w:val="00E96558"/>
    <w:rsid w:val="00E96D8F"/>
    <w:rsid w:val="00E9705A"/>
    <w:rsid w:val="00E97CC6"/>
    <w:rsid w:val="00EA0340"/>
    <w:rsid w:val="00EA124D"/>
    <w:rsid w:val="00EA1608"/>
    <w:rsid w:val="00EA1C33"/>
    <w:rsid w:val="00EA2952"/>
    <w:rsid w:val="00EA2F10"/>
    <w:rsid w:val="00EA3006"/>
    <w:rsid w:val="00EA7421"/>
    <w:rsid w:val="00EA7984"/>
    <w:rsid w:val="00EB10E5"/>
    <w:rsid w:val="00EB129D"/>
    <w:rsid w:val="00EB1838"/>
    <w:rsid w:val="00EB20D3"/>
    <w:rsid w:val="00EB2FA9"/>
    <w:rsid w:val="00EB3237"/>
    <w:rsid w:val="00EB3254"/>
    <w:rsid w:val="00EB35F3"/>
    <w:rsid w:val="00EB5620"/>
    <w:rsid w:val="00EB59BB"/>
    <w:rsid w:val="00EB61C9"/>
    <w:rsid w:val="00EB6C38"/>
    <w:rsid w:val="00EB714B"/>
    <w:rsid w:val="00EC0949"/>
    <w:rsid w:val="00EC0E1F"/>
    <w:rsid w:val="00EC1205"/>
    <w:rsid w:val="00EC5451"/>
    <w:rsid w:val="00EC69AA"/>
    <w:rsid w:val="00EC720E"/>
    <w:rsid w:val="00EC7597"/>
    <w:rsid w:val="00ED045C"/>
    <w:rsid w:val="00ED1A39"/>
    <w:rsid w:val="00ED3155"/>
    <w:rsid w:val="00ED4DC5"/>
    <w:rsid w:val="00EE025B"/>
    <w:rsid w:val="00EE36A5"/>
    <w:rsid w:val="00EE491D"/>
    <w:rsid w:val="00EE628A"/>
    <w:rsid w:val="00EE6CDA"/>
    <w:rsid w:val="00EE7696"/>
    <w:rsid w:val="00EF1B9C"/>
    <w:rsid w:val="00EF2040"/>
    <w:rsid w:val="00EF7E82"/>
    <w:rsid w:val="00F000ED"/>
    <w:rsid w:val="00F009A7"/>
    <w:rsid w:val="00F00BE2"/>
    <w:rsid w:val="00F02DBB"/>
    <w:rsid w:val="00F04F54"/>
    <w:rsid w:val="00F05147"/>
    <w:rsid w:val="00F067E0"/>
    <w:rsid w:val="00F07538"/>
    <w:rsid w:val="00F109E9"/>
    <w:rsid w:val="00F14626"/>
    <w:rsid w:val="00F14B4D"/>
    <w:rsid w:val="00F14E94"/>
    <w:rsid w:val="00F152C0"/>
    <w:rsid w:val="00F15ABE"/>
    <w:rsid w:val="00F15B04"/>
    <w:rsid w:val="00F1634D"/>
    <w:rsid w:val="00F1647C"/>
    <w:rsid w:val="00F205C0"/>
    <w:rsid w:val="00F21F37"/>
    <w:rsid w:val="00F2321F"/>
    <w:rsid w:val="00F23492"/>
    <w:rsid w:val="00F24544"/>
    <w:rsid w:val="00F2489D"/>
    <w:rsid w:val="00F2490B"/>
    <w:rsid w:val="00F25AC6"/>
    <w:rsid w:val="00F25BD4"/>
    <w:rsid w:val="00F262E1"/>
    <w:rsid w:val="00F26AE7"/>
    <w:rsid w:val="00F306D7"/>
    <w:rsid w:val="00F31965"/>
    <w:rsid w:val="00F31B7F"/>
    <w:rsid w:val="00F320E5"/>
    <w:rsid w:val="00F342F5"/>
    <w:rsid w:val="00F35753"/>
    <w:rsid w:val="00F367F1"/>
    <w:rsid w:val="00F372C8"/>
    <w:rsid w:val="00F4000C"/>
    <w:rsid w:val="00F412D2"/>
    <w:rsid w:val="00F42710"/>
    <w:rsid w:val="00F43A8A"/>
    <w:rsid w:val="00F43DBD"/>
    <w:rsid w:val="00F45236"/>
    <w:rsid w:val="00F45578"/>
    <w:rsid w:val="00F46925"/>
    <w:rsid w:val="00F47B7E"/>
    <w:rsid w:val="00F503A9"/>
    <w:rsid w:val="00F511B6"/>
    <w:rsid w:val="00F54CEB"/>
    <w:rsid w:val="00F551BE"/>
    <w:rsid w:val="00F55A1B"/>
    <w:rsid w:val="00F55CA4"/>
    <w:rsid w:val="00F560F7"/>
    <w:rsid w:val="00F56EDA"/>
    <w:rsid w:val="00F57BB5"/>
    <w:rsid w:val="00F62825"/>
    <w:rsid w:val="00F63B29"/>
    <w:rsid w:val="00F6494B"/>
    <w:rsid w:val="00F66213"/>
    <w:rsid w:val="00F664E6"/>
    <w:rsid w:val="00F6776C"/>
    <w:rsid w:val="00F70B70"/>
    <w:rsid w:val="00F72460"/>
    <w:rsid w:val="00F72DA4"/>
    <w:rsid w:val="00F7572D"/>
    <w:rsid w:val="00F763F6"/>
    <w:rsid w:val="00F772EF"/>
    <w:rsid w:val="00F80BC5"/>
    <w:rsid w:val="00F812F3"/>
    <w:rsid w:val="00F81B80"/>
    <w:rsid w:val="00F82792"/>
    <w:rsid w:val="00F83AF4"/>
    <w:rsid w:val="00F842D5"/>
    <w:rsid w:val="00F84853"/>
    <w:rsid w:val="00F85694"/>
    <w:rsid w:val="00F8615C"/>
    <w:rsid w:val="00F86F0E"/>
    <w:rsid w:val="00F87317"/>
    <w:rsid w:val="00F8743C"/>
    <w:rsid w:val="00F875C0"/>
    <w:rsid w:val="00F906FF"/>
    <w:rsid w:val="00F915E0"/>
    <w:rsid w:val="00F926EB"/>
    <w:rsid w:val="00F94126"/>
    <w:rsid w:val="00F94F65"/>
    <w:rsid w:val="00F966E4"/>
    <w:rsid w:val="00F97ED5"/>
    <w:rsid w:val="00FA0101"/>
    <w:rsid w:val="00FA1A11"/>
    <w:rsid w:val="00FA1DBA"/>
    <w:rsid w:val="00FA5965"/>
    <w:rsid w:val="00FA66ED"/>
    <w:rsid w:val="00FA7ECB"/>
    <w:rsid w:val="00FA7F95"/>
    <w:rsid w:val="00FB2852"/>
    <w:rsid w:val="00FB2D95"/>
    <w:rsid w:val="00FB3CDE"/>
    <w:rsid w:val="00FB5248"/>
    <w:rsid w:val="00FC03AF"/>
    <w:rsid w:val="00FC1472"/>
    <w:rsid w:val="00FC1AA6"/>
    <w:rsid w:val="00FC250B"/>
    <w:rsid w:val="00FC2F90"/>
    <w:rsid w:val="00FC4997"/>
    <w:rsid w:val="00FC6654"/>
    <w:rsid w:val="00FC6B44"/>
    <w:rsid w:val="00FC7B48"/>
    <w:rsid w:val="00FD1918"/>
    <w:rsid w:val="00FD2508"/>
    <w:rsid w:val="00FD4E1D"/>
    <w:rsid w:val="00FD5BAC"/>
    <w:rsid w:val="00FD61FA"/>
    <w:rsid w:val="00FD7172"/>
    <w:rsid w:val="00FD7B6E"/>
    <w:rsid w:val="00FE0421"/>
    <w:rsid w:val="00FE2502"/>
    <w:rsid w:val="00FE302B"/>
    <w:rsid w:val="00FE4469"/>
    <w:rsid w:val="00FE5995"/>
    <w:rsid w:val="00FE6041"/>
    <w:rsid w:val="00FF03D7"/>
    <w:rsid w:val="00FF2FB1"/>
    <w:rsid w:val="00FF3418"/>
    <w:rsid w:val="00FF3750"/>
    <w:rsid w:val="00FF3D0E"/>
    <w:rsid w:val="00FF491B"/>
    <w:rsid w:val="00FF54B9"/>
    <w:rsid w:val="00FF5CD4"/>
    <w:rsid w:val="00FF6681"/>
    <w:rsid w:val="00FF7025"/>
    <w:rsid w:val="01EA0118"/>
    <w:rsid w:val="01F178BE"/>
    <w:rsid w:val="02040F66"/>
    <w:rsid w:val="020E2CD4"/>
    <w:rsid w:val="026954E1"/>
    <w:rsid w:val="0293255D"/>
    <w:rsid w:val="03AE14A3"/>
    <w:rsid w:val="03F139E0"/>
    <w:rsid w:val="04F33787"/>
    <w:rsid w:val="05F00458"/>
    <w:rsid w:val="05F81957"/>
    <w:rsid w:val="062D17B5"/>
    <w:rsid w:val="0730201D"/>
    <w:rsid w:val="078D1734"/>
    <w:rsid w:val="07E8334B"/>
    <w:rsid w:val="0862434F"/>
    <w:rsid w:val="09153CCC"/>
    <w:rsid w:val="0972418C"/>
    <w:rsid w:val="09BE759A"/>
    <w:rsid w:val="09F935EE"/>
    <w:rsid w:val="0A1A105E"/>
    <w:rsid w:val="0A590BFE"/>
    <w:rsid w:val="0A8A06EA"/>
    <w:rsid w:val="0AF3772A"/>
    <w:rsid w:val="0B06510E"/>
    <w:rsid w:val="0B460AB5"/>
    <w:rsid w:val="0BBA6DAD"/>
    <w:rsid w:val="0C8A49D1"/>
    <w:rsid w:val="0CAA5073"/>
    <w:rsid w:val="0D151542"/>
    <w:rsid w:val="0E9E6388"/>
    <w:rsid w:val="0EE80D86"/>
    <w:rsid w:val="0F2130DE"/>
    <w:rsid w:val="0F2F1860"/>
    <w:rsid w:val="1041184B"/>
    <w:rsid w:val="11CA32A8"/>
    <w:rsid w:val="134A0A16"/>
    <w:rsid w:val="1384217A"/>
    <w:rsid w:val="13A66595"/>
    <w:rsid w:val="13D12EE6"/>
    <w:rsid w:val="13DF7845"/>
    <w:rsid w:val="13EB61AF"/>
    <w:rsid w:val="14667AD2"/>
    <w:rsid w:val="146F2E2A"/>
    <w:rsid w:val="14AE4079"/>
    <w:rsid w:val="14FF2DF1"/>
    <w:rsid w:val="164B7A27"/>
    <w:rsid w:val="16A44B2E"/>
    <w:rsid w:val="178B35E4"/>
    <w:rsid w:val="1AFE6E42"/>
    <w:rsid w:val="1B6A434C"/>
    <w:rsid w:val="1C0F0A4F"/>
    <w:rsid w:val="1CAE0268"/>
    <w:rsid w:val="1DB01E38"/>
    <w:rsid w:val="1E0345E3"/>
    <w:rsid w:val="1E6A6411"/>
    <w:rsid w:val="1E805C34"/>
    <w:rsid w:val="1ECD74BB"/>
    <w:rsid w:val="1ECF5688"/>
    <w:rsid w:val="1EF74148"/>
    <w:rsid w:val="1F313635"/>
    <w:rsid w:val="1FC12D40"/>
    <w:rsid w:val="20461A3D"/>
    <w:rsid w:val="2149055F"/>
    <w:rsid w:val="218451FA"/>
    <w:rsid w:val="218872DA"/>
    <w:rsid w:val="21D2742D"/>
    <w:rsid w:val="22E93DBE"/>
    <w:rsid w:val="23A128D5"/>
    <w:rsid w:val="242841BB"/>
    <w:rsid w:val="24C22B02"/>
    <w:rsid w:val="25341526"/>
    <w:rsid w:val="254055D2"/>
    <w:rsid w:val="26A526DC"/>
    <w:rsid w:val="278F3C4B"/>
    <w:rsid w:val="293272A7"/>
    <w:rsid w:val="29467C8B"/>
    <w:rsid w:val="2969197F"/>
    <w:rsid w:val="2980738C"/>
    <w:rsid w:val="2A7F3244"/>
    <w:rsid w:val="2B1E2F5E"/>
    <w:rsid w:val="2B6C7C6C"/>
    <w:rsid w:val="2BDF6B05"/>
    <w:rsid w:val="2C970648"/>
    <w:rsid w:val="2CBF201D"/>
    <w:rsid w:val="2D0637A8"/>
    <w:rsid w:val="2D2F2FAF"/>
    <w:rsid w:val="2D483DC1"/>
    <w:rsid w:val="2D4F12E5"/>
    <w:rsid w:val="2D713318"/>
    <w:rsid w:val="2DDC09C5"/>
    <w:rsid w:val="2EF91F84"/>
    <w:rsid w:val="2F0F4AA5"/>
    <w:rsid w:val="2F260132"/>
    <w:rsid w:val="2F3905C0"/>
    <w:rsid w:val="2F6A44C2"/>
    <w:rsid w:val="30B520F7"/>
    <w:rsid w:val="313708CB"/>
    <w:rsid w:val="31BD118D"/>
    <w:rsid w:val="329757FE"/>
    <w:rsid w:val="32A81605"/>
    <w:rsid w:val="330469DC"/>
    <w:rsid w:val="33CB182B"/>
    <w:rsid w:val="33D33F41"/>
    <w:rsid w:val="340547BA"/>
    <w:rsid w:val="34B842EA"/>
    <w:rsid w:val="35C0308E"/>
    <w:rsid w:val="362A49AB"/>
    <w:rsid w:val="36AE1B53"/>
    <w:rsid w:val="3741188C"/>
    <w:rsid w:val="377F28CF"/>
    <w:rsid w:val="3A371445"/>
    <w:rsid w:val="3A661D2A"/>
    <w:rsid w:val="3B140FB2"/>
    <w:rsid w:val="3BC96A15"/>
    <w:rsid w:val="3DB868D1"/>
    <w:rsid w:val="3DEE2762"/>
    <w:rsid w:val="3E35711D"/>
    <w:rsid w:val="3E5A656F"/>
    <w:rsid w:val="3EF82491"/>
    <w:rsid w:val="3F453141"/>
    <w:rsid w:val="3F4700CB"/>
    <w:rsid w:val="406F4CB3"/>
    <w:rsid w:val="409A440B"/>
    <w:rsid w:val="417B255F"/>
    <w:rsid w:val="41BF3FB2"/>
    <w:rsid w:val="41C95079"/>
    <w:rsid w:val="42C75B57"/>
    <w:rsid w:val="44E26451"/>
    <w:rsid w:val="452B7DF8"/>
    <w:rsid w:val="460D5750"/>
    <w:rsid w:val="464078D3"/>
    <w:rsid w:val="464456DA"/>
    <w:rsid w:val="467A1037"/>
    <w:rsid w:val="468B71AF"/>
    <w:rsid w:val="4693616C"/>
    <w:rsid w:val="46AB11F1"/>
    <w:rsid w:val="47017063"/>
    <w:rsid w:val="4823125B"/>
    <w:rsid w:val="48D10CB7"/>
    <w:rsid w:val="49060960"/>
    <w:rsid w:val="4953791E"/>
    <w:rsid w:val="499E6DEB"/>
    <w:rsid w:val="4A6B1194"/>
    <w:rsid w:val="4AD70914"/>
    <w:rsid w:val="4B215F25"/>
    <w:rsid w:val="4B9A5CD8"/>
    <w:rsid w:val="4BBC79FC"/>
    <w:rsid w:val="4CDD5E7C"/>
    <w:rsid w:val="4CF15D4A"/>
    <w:rsid w:val="4CF65190"/>
    <w:rsid w:val="4D227D33"/>
    <w:rsid w:val="4DAD3AA0"/>
    <w:rsid w:val="4DC25072"/>
    <w:rsid w:val="4EAC696B"/>
    <w:rsid w:val="4F367AC5"/>
    <w:rsid w:val="4FB54E8E"/>
    <w:rsid w:val="4FFF7BCB"/>
    <w:rsid w:val="50746AF7"/>
    <w:rsid w:val="512C73D2"/>
    <w:rsid w:val="51B978C6"/>
    <w:rsid w:val="51C23892"/>
    <w:rsid w:val="523B7897"/>
    <w:rsid w:val="53281A67"/>
    <w:rsid w:val="534244A5"/>
    <w:rsid w:val="535B5AD5"/>
    <w:rsid w:val="53772781"/>
    <w:rsid w:val="53CA2D6C"/>
    <w:rsid w:val="544E765F"/>
    <w:rsid w:val="5492094F"/>
    <w:rsid w:val="55284354"/>
    <w:rsid w:val="554A6079"/>
    <w:rsid w:val="5579695E"/>
    <w:rsid w:val="565151E5"/>
    <w:rsid w:val="56ED7603"/>
    <w:rsid w:val="56F50266"/>
    <w:rsid w:val="57371D02"/>
    <w:rsid w:val="576138DF"/>
    <w:rsid w:val="58003366"/>
    <w:rsid w:val="58054F0E"/>
    <w:rsid w:val="5822508B"/>
    <w:rsid w:val="584375EF"/>
    <w:rsid w:val="59A363E7"/>
    <w:rsid w:val="5A494B51"/>
    <w:rsid w:val="5B863B83"/>
    <w:rsid w:val="5CA42512"/>
    <w:rsid w:val="5CEE19DF"/>
    <w:rsid w:val="5DC138B1"/>
    <w:rsid w:val="5DC34C1A"/>
    <w:rsid w:val="5DFD2B3F"/>
    <w:rsid w:val="5E437942"/>
    <w:rsid w:val="5E4C4E98"/>
    <w:rsid w:val="5F0F2705"/>
    <w:rsid w:val="5F685A79"/>
    <w:rsid w:val="601F78BB"/>
    <w:rsid w:val="60550BC0"/>
    <w:rsid w:val="61A25DE9"/>
    <w:rsid w:val="61F90FAB"/>
    <w:rsid w:val="620307DC"/>
    <w:rsid w:val="62441245"/>
    <w:rsid w:val="629670E4"/>
    <w:rsid w:val="62BC40D5"/>
    <w:rsid w:val="62DD0956"/>
    <w:rsid w:val="63691DC0"/>
    <w:rsid w:val="63965DF3"/>
    <w:rsid w:val="63EC3837"/>
    <w:rsid w:val="64841E8A"/>
    <w:rsid w:val="65B31A18"/>
    <w:rsid w:val="65B60595"/>
    <w:rsid w:val="65F52031"/>
    <w:rsid w:val="660A7291"/>
    <w:rsid w:val="66171FA7"/>
    <w:rsid w:val="67A4786A"/>
    <w:rsid w:val="686A0AB4"/>
    <w:rsid w:val="68F16ADF"/>
    <w:rsid w:val="691F5A4B"/>
    <w:rsid w:val="69627955"/>
    <w:rsid w:val="6AF40B09"/>
    <w:rsid w:val="6B79100E"/>
    <w:rsid w:val="6C262F44"/>
    <w:rsid w:val="6CF4154E"/>
    <w:rsid w:val="6D6B79C3"/>
    <w:rsid w:val="6E6F683C"/>
    <w:rsid w:val="6EF67145"/>
    <w:rsid w:val="6EFA289D"/>
    <w:rsid w:val="6F906926"/>
    <w:rsid w:val="6F935D0E"/>
    <w:rsid w:val="6F985B25"/>
    <w:rsid w:val="70141305"/>
    <w:rsid w:val="708E6837"/>
    <w:rsid w:val="71116F82"/>
    <w:rsid w:val="71777D9E"/>
    <w:rsid w:val="719170B1"/>
    <w:rsid w:val="71C31235"/>
    <w:rsid w:val="72F21DD2"/>
    <w:rsid w:val="72F5541E"/>
    <w:rsid w:val="731424AB"/>
    <w:rsid w:val="7395619B"/>
    <w:rsid w:val="749232B3"/>
    <w:rsid w:val="750162FC"/>
    <w:rsid w:val="765F563B"/>
    <w:rsid w:val="76684159"/>
    <w:rsid w:val="768E1E11"/>
    <w:rsid w:val="769136B0"/>
    <w:rsid w:val="76B344CD"/>
    <w:rsid w:val="76C770D1"/>
    <w:rsid w:val="77CE4490"/>
    <w:rsid w:val="78B26191"/>
    <w:rsid w:val="78CA2EA9"/>
    <w:rsid w:val="79146F8F"/>
    <w:rsid w:val="7980600A"/>
    <w:rsid w:val="798B2638"/>
    <w:rsid w:val="7B5622D6"/>
    <w:rsid w:val="7B95754E"/>
    <w:rsid w:val="7C1576E8"/>
    <w:rsid w:val="7C596A1E"/>
    <w:rsid w:val="7C614EB5"/>
    <w:rsid w:val="7DE5057B"/>
    <w:rsid w:val="7E35461F"/>
    <w:rsid w:val="7E4024E9"/>
    <w:rsid w:val="7E8104AE"/>
    <w:rsid w:val="7E9F0934"/>
    <w:rsid w:val="7EE0156C"/>
    <w:rsid w:val="7F45772D"/>
    <w:rsid w:val="7F5776B9"/>
    <w:rsid w:val="7F745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3"/>
    <w:qFormat/>
    <w:uiPriority w:val="9"/>
    <w:pPr>
      <w:keepNext/>
      <w:keepLines/>
      <w:spacing w:line="360" w:lineRule="auto"/>
      <w:ind w:firstLine="200" w:firstLineChars="200"/>
      <w:outlineLvl w:val="0"/>
    </w:pPr>
    <w:rPr>
      <w:b/>
      <w:bCs/>
      <w:kern w:val="44"/>
      <w:sz w:val="44"/>
      <w:szCs w:val="44"/>
    </w:rPr>
  </w:style>
  <w:style w:type="paragraph" w:styleId="3">
    <w:name w:val="heading 2"/>
    <w:basedOn w:val="1"/>
    <w:next w:val="1"/>
    <w:link w:val="40"/>
    <w:qFormat/>
    <w:uiPriority w:val="9"/>
    <w:pPr>
      <w:keepNext/>
      <w:keepLines/>
      <w:spacing w:line="360" w:lineRule="auto"/>
      <w:ind w:firstLine="200" w:firstLineChars="200"/>
      <w:outlineLvl w:val="1"/>
    </w:pPr>
    <w:rPr>
      <w:rFonts w:ascii="Cambria" w:hAnsi="Cambria"/>
      <w:b/>
      <w:bCs/>
      <w:sz w:val="32"/>
      <w:szCs w:val="32"/>
    </w:rPr>
  </w:style>
  <w:style w:type="paragraph" w:styleId="4">
    <w:name w:val="heading 3"/>
    <w:basedOn w:val="1"/>
    <w:next w:val="1"/>
    <w:link w:val="37"/>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9"/>
    <w:pPr>
      <w:numPr>
        <w:ilvl w:val="3"/>
        <w:numId w:val="1"/>
      </w:numPr>
      <w:ind w:left="0" w:firstLine="0"/>
      <w:outlineLvl w:val="3"/>
    </w:pPr>
    <w:rPr>
      <w:rFonts w:ascii="Cambria" w:hAnsi="Cambria"/>
      <w:bCs/>
      <w:sz w:val="24"/>
      <w:szCs w:val="28"/>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6">
    <w:name w:val="Normal Indent"/>
    <w:basedOn w:val="1"/>
    <w:next w:val="7"/>
    <w:autoRedefine/>
    <w:qFormat/>
    <w:uiPriority w:val="0"/>
    <w:pPr>
      <w:ind w:firstLine="420"/>
    </w:pPr>
    <w:rPr>
      <w:szCs w:val="20"/>
    </w:rPr>
  </w:style>
  <w:style w:type="paragraph" w:styleId="7">
    <w:name w:val="toc 5"/>
    <w:basedOn w:val="1"/>
    <w:next w:val="1"/>
    <w:autoRedefine/>
    <w:qFormat/>
    <w:uiPriority w:val="0"/>
    <w:pPr>
      <w:ind w:left="960"/>
      <w:jc w:val="left"/>
    </w:pPr>
    <w:rPr>
      <w:rFonts w:asciiTheme="minorHAnsi" w:hAnsiTheme="minorHAnsi" w:cstheme="minorHAnsi"/>
      <w:sz w:val="20"/>
      <w:szCs w:val="20"/>
    </w:rPr>
  </w:style>
  <w:style w:type="paragraph" w:styleId="8">
    <w:name w:val="Document Map"/>
    <w:basedOn w:val="1"/>
    <w:link w:val="36"/>
    <w:unhideWhenUsed/>
    <w:qFormat/>
    <w:uiPriority w:val="99"/>
    <w:rPr>
      <w:rFonts w:ascii="宋体"/>
      <w:sz w:val="18"/>
      <w:szCs w:val="18"/>
    </w:rPr>
  </w:style>
  <w:style w:type="paragraph" w:styleId="9">
    <w:name w:val="annotation text"/>
    <w:basedOn w:val="1"/>
    <w:link w:val="55"/>
    <w:autoRedefine/>
    <w:semiHidden/>
    <w:unhideWhenUsed/>
    <w:qFormat/>
    <w:uiPriority w:val="99"/>
    <w:pPr>
      <w:jc w:val="left"/>
    </w:pPr>
  </w:style>
  <w:style w:type="paragraph" w:styleId="10">
    <w:name w:val="Body Text"/>
    <w:basedOn w:val="1"/>
    <w:link w:val="31"/>
    <w:unhideWhenUsed/>
    <w:qFormat/>
    <w:uiPriority w:val="99"/>
    <w:pPr>
      <w:spacing w:after="120"/>
    </w:pPr>
  </w:style>
  <w:style w:type="paragraph" w:styleId="11">
    <w:name w:val="toc 3"/>
    <w:basedOn w:val="1"/>
    <w:next w:val="1"/>
    <w:autoRedefine/>
    <w:unhideWhenUsed/>
    <w:qFormat/>
    <w:uiPriority w:val="39"/>
    <w:pPr>
      <w:ind w:left="840" w:leftChars="400"/>
    </w:pPr>
  </w:style>
  <w:style w:type="paragraph" w:styleId="12">
    <w:name w:val="Plain Text"/>
    <w:basedOn w:val="1"/>
    <w:link w:val="32"/>
    <w:autoRedefine/>
    <w:qFormat/>
    <w:uiPriority w:val="0"/>
    <w:rPr>
      <w:rFonts w:ascii="宋体" w:hAnsi="Courier New" w:cs="Courier New"/>
      <w:szCs w:val="21"/>
    </w:rPr>
  </w:style>
  <w:style w:type="paragraph" w:styleId="13">
    <w:name w:val="Date"/>
    <w:basedOn w:val="1"/>
    <w:next w:val="1"/>
    <w:link w:val="39"/>
    <w:unhideWhenUsed/>
    <w:qFormat/>
    <w:uiPriority w:val="99"/>
    <w:pPr>
      <w:ind w:left="100" w:leftChars="2500"/>
    </w:pPr>
  </w:style>
  <w:style w:type="paragraph" w:styleId="14">
    <w:name w:val="Body Text Indent 2"/>
    <w:basedOn w:val="1"/>
    <w:link w:val="34"/>
    <w:autoRedefine/>
    <w:qFormat/>
    <w:uiPriority w:val="0"/>
    <w:pPr>
      <w:spacing w:line="360" w:lineRule="auto"/>
      <w:ind w:firstLine="480"/>
    </w:pPr>
    <w:rPr>
      <w:sz w:val="24"/>
      <w:szCs w:val="24"/>
    </w:rPr>
  </w:style>
  <w:style w:type="paragraph" w:styleId="15">
    <w:name w:val="Balloon Text"/>
    <w:basedOn w:val="1"/>
    <w:link w:val="35"/>
    <w:autoRedefine/>
    <w:unhideWhenUsed/>
    <w:qFormat/>
    <w:uiPriority w:val="99"/>
    <w:rPr>
      <w:sz w:val="18"/>
      <w:szCs w:val="18"/>
    </w:rPr>
  </w:style>
  <w:style w:type="paragraph" w:styleId="16">
    <w:name w:val="footer"/>
    <w:basedOn w:val="1"/>
    <w:link w:val="30"/>
    <w:autoRedefine/>
    <w:unhideWhenUsed/>
    <w:qFormat/>
    <w:uiPriority w:val="99"/>
    <w:pPr>
      <w:tabs>
        <w:tab w:val="center" w:pos="4153"/>
        <w:tab w:val="right" w:pos="8306"/>
      </w:tabs>
      <w:snapToGrid w:val="0"/>
      <w:jc w:val="left"/>
    </w:pPr>
    <w:rPr>
      <w:sz w:val="18"/>
      <w:szCs w:val="18"/>
    </w:rPr>
  </w:style>
  <w:style w:type="paragraph" w:styleId="17">
    <w:name w:val="header"/>
    <w:basedOn w:val="1"/>
    <w:link w:val="3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toc 2"/>
    <w:basedOn w:val="1"/>
    <w:next w:val="1"/>
    <w:autoRedefine/>
    <w:unhideWhenUsed/>
    <w:qFormat/>
    <w:uiPriority w:val="39"/>
    <w:pPr>
      <w:ind w:left="420" w:leftChars="200"/>
    </w:pPr>
  </w:style>
  <w:style w:type="paragraph" w:styleId="2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21">
    <w:name w:val="Title"/>
    <w:basedOn w:val="1"/>
    <w:next w:val="1"/>
    <w:autoRedefine/>
    <w:qFormat/>
    <w:uiPriority w:val="0"/>
    <w:pPr>
      <w:spacing w:before="240" w:after="60"/>
      <w:jc w:val="center"/>
      <w:outlineLvl w:val="0"/>
    </w:pPr>
    <w:rPr>
      <w:rFonts w:ascii="Cambria" w:hAnsi="Cambria"/>
      <w:b/>
      <w:bCs/>
      <w:sz w:val="32"/>
      <w:szCs w:val="32"/>
    </w:rPr>
  </w:style>
  <w:style w:type="paragraph" w:styleId="22">
    <w:name w:val="annotation subject"/>
    <w:basedOn w:val="9"/>
    <w:next w:val="9"/>
    <w:link w:val="56"/>
    <w:autoRedefine/>
    <w:semiHidden/>
    <w:unhideWhenUsed/>
    <w:qFormat/>
    <w:uiPriority w:val="99"/>
    <w:rPr>
      <w:b/>
      <w:bCs/>
    </w:rPr>
  </w:style>
  <w:style w:type="table" w:styleId="24">
    <w:name w:val="Table Grid"/>
    <w:basedOn w:val="23"/>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6">
    <w:name w:val="page number"/>
    <w:basedOn w:val="25"/>
    <w:autoRedefine/>
    <w:unhideWhenUsed/>
    <w:qFormat/>
    <w:uiPriority w:val="99"/>
  </w:style>
  <w:style w:type="character" w:styleId="27">
    <w:name w:val="Emphasis"/>
    <w:basedOn w:val="25"/>
    <w:autoRedefine/>
    <w:qFormat/>
    <w:uiPriority w:val="20"/>
    <w:rPr>
      <w:i/>
      <w:iCs/>
    </w:rPr>
  </w:style>
  <w:style w:type="character" w:styleId="28">
    <w:name w:val="Hyperlink"/>
    <w:autoRedefine/>
    <w:unhideWhenUsed/>
    <w:qFormat/>
    <w:uiPriority w:val="99"/>
    <w:rPr>
      <w:color w:val="0563C1"/>
      <w:u w:val="single"/>
    </w:rPr>
  </w:style>
  <w:style w:type="character" w:styleId="29">
    <w:name w:val="annotation reference"/>
    <w:basedOn w:val="25"/>
    <w:autoRedefine/>
    <w:semiHidden/>
    <w:unhideWhenUsed/>
    <w:qFormat/>
    <w:uiPriority w:val="99"/>
    <w:rPr>
      <w:sz w:val="21"/>
      <w:szCs w:val="21"/>
    </w:rPr>
  </w:style>
  <w:style w:type="character" w:customStyle="1" w:styleId="30">
    <w:name w:val="页脚 字符"/>
    <w:link w:val="16"/>
    <w:autoRedefine/>
    <w:qFormat/>
    <w:uiPriority w:val="99"/>
    <w:rPr>
      <w:sz w:val="18"/>
      <w:szCs w:val="18"/>
    </w:rPr>
  </w:style>
  <w:style w:type="character" w:customStyle="1" w:styleId="31">
    <w:name w:val="正文文本 字符"/>
    <w:basedOn w:val="25"/>
    <w:link w:val="10"/>
    <w:autoRedefine/>
    <w:semiHidden/>
    <w:qFormat/>
    <w:uiPriority w:val="99"/>
  </w:style>
  <w:style w:type="character" w:customStyle="1" w:styleId="32">
    <w:name w:val="纯文本 字符"/>
    <w:link w:val="12"/>
    <w:autoRedefine/>
    <w:qFormat/>
    <w:uiPriority w:val="0"/>
    <w:rPr>
      <w:rFonts w:ascii="宋体" w:hAnsi="Courier New" w:eastAsia="宋体" w:cs="Courier New"/>
      <w:szCs w:val="21"/>
    </w:rPr>
  </w:style>
  <w:style w:type="character" w:customStyle="1" w:styleId="33">
    <w:name w:val="标题 1 字符"/>
    <w:link w:val="2"/>
    <w:qFormat/>
    <w:uiPriority w:val="9"/>
    <w:rPr>
      <w:rFonts w:ascii="Times New Roman" w:hAnsi="Times New Roman" w:eastAsia="宋体" w:cs="Times New Roman"/>
      <w:b/>
      <w:bCs/>
      <w:kern w:val="44"/>
      <w:sz w:val="44"/>
      <w:szCs w:val="44"/>
    </w:rPr>
  </w:style>
  <w:style w:type="character" w:customStyle="1" w:styleId="34">
    <w:name w:val="正文文本缩进 2 字符"/>
    <w:link w:val="14"/>
    <w:autoRedefine/>
    <w:qFormat/>
    <w:uiPriority w:val="0"/>
    <w:rPr>
      <w:rFonts w:ascii="Times New Roman" w:hAnsi="Times New Roman" w:eastAsia="宋体" w:cs="Times New Roman"/>
      <w:sz w:val="24"/>
      <w:szCs w:val="24"/>
    </w:rPr>
  </w:style>
  <w:style w:type="character" w:customStyle="1" w:styleId="35">
    <w:name w:val="批注框文本 字符"/>
    <w:link w:val="15"/>
    <w:autoRedefine/>
    <w:semiHidden/>
    <w:qFormat/>
    <w:uiPriority w:val="99"/>
    <w:rPr>
      <w:sz w:val="18"/>
      <w:szCs w:val="18"/>
    </w:rPr>
  </w:style>
  <w:style w:type="character" w:customStyle="1" w:styleId="36">
    <w:name w:val="文档结构图 字符"/>
    <w:link w:val="8"/>
    <w:autoRedefine/>
    <w:semiHidden/>
    <w:qFormat/>
    <w:uiPriority w:val="99"/>
    <w:rPr>
      <w:rFonts w:ascii="宋体" w:eastAsia="宋体"/>
      <w:sz w:val="18"/>
      <w:szCs w:val="18"/>
    </w:rPr>
  </w:style>
  <w:style w:type="character" w:customStyle="1" w:styleId="37">
    <w:name w:val="标题 3 字符"/>
    <w:link w:val="4"/>
    <w:autoRedefine/>
    <w:qFormat/>
    <w:uiPriority w:val="0"/>
    <w:rPr>
      <w:rFonts w:ascii="Times New Roman" w:hAnsi="Times New Roman" w:eastAsia="宋体" w:cs="Times New Roman"/>
      <w:b/>
      <w:bCs/>
      <w:sz w:val="32"/>
      <w:szCs w:val="32"/>
    </w:rPr>
  </w:style>
  <w:style w:type="character" w:customStyle="1" w:styleId="38">
    <w:name w:val="页眉 字符"/>
    <w:link w:val="17"/>
    <w:autoRedefine/>
    <w:qFormat/>
    <w:uiPriority w:val="99"/>
    <w:rPr>
      <w:sz w:val="18"/>
      <w:szCs w:val="18"/>
    </w:rPr>
  </w:style>
  <w:style w:type="character" w:customStyle="1" w:styleId="39">
    <w:name w:val="日期 字符"/>
    <w:basedOn w:val="25"/>
    <w:link w:val="13"/>
    <w:autoRedefine/>
    <w:semiHidden/>
    <w:qFormat/>
    <w:uiPriority w:val="99"/>
  </w:style>
  <w:style w:type="character" w:customStyle="1" w:styleId="40">
    <w:name w:val="标题 2 字符"/>
    <w:link w:val="3"/>
    <w:autoRedefine/>
    <w:qFormat/>
    <w:uiPriority w:val="9"/>
    <w:rPr>
      <w:rFonts w:ascii="Cambria" w:hAnsi="Cambria" w:eastAsia="宋体" w:cs="Times New Roman"/>
      <w:b/>
      <w:bCs/>
      <w:kern w:val="2"/>
      <w:sz w:val="32"/>
      <w:szCs w:val="32"/>
    </w:rPr>
  </w:style>
  <w:style w:type="paragraph" w:customStyle="1" w:styleId="41">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2">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3">
    <w:name w:val="TOC 标题1"/>
    <w:basedOn w:val="2"/>
    <w:next w:val="1"/>
    <w:qFormat/>
    <w:uiPriority w:val="39"/>
    <w:pPr>
      <w:widowControl/>
      <w:spacing w:before="240" w:line="259" w:lineRule="auto"/>
      <w:jc w:val="left"/>
      <w:outlineLvl w:val="9"/>
    </w:pPr>
    <w:rPr>
      <w:rFonts w:ascii="Calibri Light" w:hAnsi="Calibri Light"/>
      <w:b w:val="0"/>
      <w:bCs w:val="0"/>
      <w:color w:val="2E74B5"/>
      <w:kern w:val="0"/>
      <w:sz w:val="32"/>
      <w:szCs w:val="32"/>
    </w:rPr>
  </w:style>
  <w:style w:type="paragraph" w:customStyle="1" w:styleId="44">
    <w:name w:val="列出段落1"/>
    <w:basedOn w:val="1"/>
    <w:link w:val="46"/>
    <w:qFormat/>
    <w:uiPriority w:val="99"/>
    <w:pPr>
      <w:ind w:firstLine="420" w:firstLineChars="200"/>
    </w:pPr>
  </w:style>
  <w:style w:type="paragraph" w:customStyle="1" w:styleId="45">
    <w:name w:val="报告正文"/>
    <w:basedOn w:val="1"/>
    <w:autoRedefine/>
    <w:qFormat/>
    <w:uiPriority w:val="0"/>
    <w:pPr>
      <w:topLinePunct/>
      <w:spacing w:line="360" w:lineRule="auto"/>
      <w:ind w:firstLine="200" w:firstLineChars="200"/>
    </w:pPr>
    <w:rPr>
      <w:bCs/>
      <w:spacing w:val="14"/>
      <w:sz w:val="24"/>
      <w:szCs w:val="24"/>
    </w:rPr>
  </w:style>
  <w:style w:type="character" w:customStyle="1" w:styleId="46">
    <w:name w:val="列出段落 Char"/>
    <w:link w:val="44"/>
    <w:autoRedefine/>
    <w:qFormat/>
    <w:locked/>
    <w:uiPriority w:val="99"/>
    <w:rPr>
      <w:kern w:val="2"/>
      <w:sz w:val="21"/>
      <w:szCs w:val="22"/>
    </w:rPr>
  </w:style>
  <w:style w:type="paragraph" w:styleId="47">
    <w:name w:val="List Paragraph"/>
    <w:basedOn w:val="1"/>
    <w:autoRedefine/>
    <w:unhideWhenUsed/>
    <w:qFormat/>
    <w:uiPriority w:val="34"/>
    <w:pPr>
      <w:ind w:firstLine="420" w:firstLineChars="200"/>
    </w:pPr>
  </w:style>
  <w:style w:type="paragraph" w:customStyle="1" w:styleId="48">
    <w:name w:val="段"/>
    <w:link w:val="49"/>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character" w:customStyle="1" w:styleId="49">
    <w:name w:val="段 Char"/>
    <w:link w:val="48"/>
    <w:qFormat/>
    <w:locked/>
    <w:uiPriority w:val="0"/>
    <w:rPr>
      <w:rFonts w:ascii="宋体"/>
      <w:sz w:val="21"/>
      <w:szCs w:val="22"/>
    </w:rPr>
  </w:style>
  <w:style w:type="paragraph" w:customStyle="1" w:styleId="50">
    <w:name w:val="章标题"/>
    <w:next w:val="48"/>
    <w:autoRedefine/>
    <w:qFormat/>
    <w:uiPriority w:val="99"/>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51">
    <w:name w:val="一级条标题"/>
    <w:next w:val="48"/>
    <w:autoRedefine/>
    <w:qFormat/>
    <w:uiPriority w:val="99"/>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52">
    <w:name w:val="二级条标题"/>
    <w:basedOn w:val="51"/>
    <w:next w:val="48"/>
    <w:autoRedefine/>
    <w:qFormat/>
    <w:uiPriority w:val="99"/>
    <w:pPr>
      <w:numPr>
        <w:ilvl w:val="2"/>
      </w:numPr>
      <w:spacing w:before="50" w:after="50"/>
      <w:ind w:left="0"/>
      <w:outlineLvl w:val="3"/>
    </w:pPr>
  </w:style>
  <w:style w:type="paragraph" w:customStyle="1" w:styleId="53">
    <w:name w:val="四级条标题"/>
    <w:basedOn w:val="1"/>
    <w:next w:val="48"/>
    <w:autoRedefine/>
    <w:qFormat/>
    <w:uiPriority w:val="99"/>
    <w:pPr>
      <w:widowControl/>
      <w:spacing w:beforeLines="50" w:afterLines="50"/>
      <w:jc w:val="left"/>
      <w:outlineLvl w:val="5"/>
    </w:pPr>
    <w:rPr>
      <w:rFonts w:ascii="黑体" w:eastAsia="黑体"/>
      <w:kern w:val="0"/>
      <w:szCs w:val="21"/>
    </w:rPr>
  </w:style>
  <w:style w:type="paragraph" w:customStyle="1" w:styleId="54">
    <w:name w:val="五级条标题"/>
    <w:basedOn w:val="53"/>
    <w:next w:val="48"/>
    <w:autoRedefine/>
    <w:qFormat/>
    <w:uiPriority w:val="99"/>
    <w:pPr>
      <w:outlineLvl w:val="6"/>
    </w:pPr>
  </w:style>
  <w:style w:type="character" w:customStyle="1" w:styleId="55">
    <w:name w:val="批注文字 字符"/>
    <w:basedOn w:val="25"/>
    <w:link w:val="9"/>
    <w:semiHidden/>
    <w:qFormat/>
    <w:uiPriority w:val="99"/>
    <w:rPr>
      <w:kern w:val="2"/>
      <w:sz w:val="21"/>
      <w:szCs w:val="22"/>
    </w:rPr>
  </w:style>
  <w:style w:type="character" w:customStyle="1" w:styleId="56">
    <w:name w:val="批注主题 字符"/>
    <w:basedOn w:val="55"/>
    <w:link w:val="22"/>
    <w:semiHidden/>
    <w:qFormat/>
    <w:uiPriority w:val="99"/>
    <w:rPr>
      <w:b/>
      <w:bCs/>
      <w:kern w:val="2"/>
      <w:sz w:val="21"/>
      <w:szCs w:val="22"/>
    </w:rPr>
  </w:style>
  <w:style w:type="paragraph" w:customStyle="1" w:styleId="57">
    <w:name w:val="修订1"/>
    <w:hidden/>
    <w:semiHidden/>
    <w:qFormat/>
    <w:uiPriority w:val="99"/>
    <w:rPr>
      <w:rFonts w:ascii="Times New Roman" w:hAnsi="Times New Roman" w:eastAsia="宋体" w:cs="Times New Roman"/>
      <w:kern w:val="2"/>
      <w:sz w:val="21"/>
      <w:szCs w:val="22"/>
      <w:lang w:val="en-US" w:eastAsia="zh-CN" w:bidi="ar-SA"/>
    </w:rPr>
  </w:style>
  <w:style w:type="paragraph" w:customStyle="1" w:styleId="58">
    <w:name w:val="Revision"/>
    <w:hidden/>
    <w:unhideWhenUsed/>
    <w:qFormat/>
    <w:uiPriority w:val="99"/>
    <w:rPr>
      <w:rFonts w:ascii="Times New Roman" w:hAnsi="Times New Roman" w:eastAsia="宋体" w:cs="Times New Roman"/>
      <w:kern w:val="2"/>
      <w:sz w:val="21"/>
      <w:szCs w:val="22"/>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F19E3-52B1-4BA9-8B02-23EFF6624ED1}">
  <ds:schemaRefs/>
</ds:datastoreItem>
</file>

<file path=docProps/app.xml><?xml version="1.0" encoding="utf-8"?>
<Properties xmlns="http://schemas.openxmlformats.org/officeDocument/2006/extended-properties" xmlns:vt="http://schemas.openxmlformats.org/officeDocument/2006/docPropsVTypes">
  <Template>Normal.dotm</Template>
  <Pages>21</Pages>
  <Words>2114</Words>
  <Characters>12050</Characters>
  <Lines>100</Lines>
  <Paragraphs>28</Paragraphs>
  <TotalTime>9</TotalTime>
  <ScaleCrop>false</ScaleCrop>
  <LinksUpToDate>false</LinksUpToDate>
  <CharactersWithSpaces>14136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2024-04-02T00:06:00Z</dcterms:created>
  <dc:creator>809</dc:creator>
  <cp:lastModifiedBy>小溪流</cp:lastModifiedBy>
  <cp:lastPrinted>2024-02-25T08:26:00Z</cp:lastPrinted>
  <dcterms:modified xsi:type="dcterms:W3CDTF">2024-04-02T02:13:11Z</dcterms:modified>
  <dc:title>《交通运输基础设施建设项目公路施工期环境监测技术规范》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87CCF214E9C64E48888E9AD63E9E5A74_12</vt:lpwstr>
  </property>
</Properties>
</file>