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both"/>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综合事务管理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刘晓哲</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2026年03月12日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交通运输综合行政执法局是新疆维吾尔自治区交通运输厅下属的全额拨款参公事业单位。工作职责为负责自治区交通运输行政执法统筹协调、重大案件查处和跨区域执法工作；指导监督地方交通运输综合行政执法工作；负责自治区国省干线、管辖范围内专用公路的路政执法和工程质量监督执法工作。负责自治区层级职责范围内道路运输、海事行政执法工作；负责口岸国际道路运输行政执法及汽车出入境工作。承担自治区治理车辆超限超载工作领导小组办公室日常工作。负责局系统法治建设和执法规范化建设；负责职责范围内交通运输综合行政执法安全生产工作。负责职责范围内交通运输综合行政执法信息化建设及科技应用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依据交通运输部印发《交通运输行政执法标识》对全国交通运输综合执法站所要求，根据交通运输部印发的《交通运输行政执法基础装备配备及技术要求》对行政执法基础装备进行了分类并规定了各类设备配备标准和技术要求。根据财政部、司法部关于印发《综合行政执法制式服装和标志管理办法》（财行〔2020〕299号）、自治区财政厅、司法厅关于印发《新疆维吾尔自治区综合行政执法制式服装和标志管理实施办法》（新财规〔2021〕1号）等文件规定，为全面做好综合行政执法各项工作，申请综合事务管理预算，其中包含执法终端设备配备经费、制式服装配备经费等，保障执法人员执法服装符合法律规定、执法终端设备使用能够维持执法工作平稳运行，以确保执法人员能够正常、安全地开展业务工作，为新疆交通运输工作、社会稳定、经济发展做出应有的贡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自治区交通运输综合行政执法局主要职责及2025年度工作计划完成交通运输综合行政执法既定工作任务，做好执法终端设备配备、制式服装配备等工作。2025年度按照项目既定目标我单位完成了执法终端设备配备和制式服装配备工作，严格履行交通执法职责，确保路政执法工作平稳运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综合事务管理项目预算安排总额为631.7万元，其中财政资金631.7万元，其他资金0万元，2025年实际收到预算资金631.7万元，预算资金到位率为100%。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全面完成年度各项绩效目标任务，严格执行预算管理，强化成本管控，在保障工作质效的前提下，有效节约财政预算资金，资金使用效益显著提升。综合事务管理项目实际支付资金581.83万元，预算执行率92.11%，项目资金主要用于支付执法终端设备配备349.7万元、执法服装配置费用210.88万元，执法服装制式配饰及鞋子费用7.21万元，其他交通费用14.04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文件要求，完成执法终端设备配备570台,完成执法服装配置6种以上种类制式服饰配备,保障执法人员执法服装符合法律规定、执法终端设备使用能够维持执法工作运转，全面保障交通运输综合行政执法工作平稳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下发《关于进一步加强预算绩效管理工作的通知》相关管理制度，结合项目实施单位的规章制度以及财务相关资料，对项目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此次我单位根据《项目支出绩效评价管理办法》（财预〔2020〕10号）文件要求对2025年度我单位实施的综合事务管理项目开展部门绩效评价，项目总金额631.7万元。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事务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单位自评采用定量与定性评价相结合的比较法，将项目实施情况与绩效目标进行比较，把项目实际完成指标情况与年度指标值进行对比，形成评价结果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调查问卷等方式评价本项目实施后社会公众对于其实施效果的满意程度，将调研结果按照《项目支出绩效评价管理办法》（财预〔2020〕10号）《关于印发&lt;自治区项目支出绩效目标设置指引&gt;的通知》（新财预〔2022〕42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1.评价组组长：刘晓哲，职责：负责整体考核及评价，工作内容：负责统一部署和管理绩效考核工作，对各处（室）进行绩效考核评价，对各处室的考核结果进行审核，促进整体绩效目标的达成和提高；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2.评价组成员：牛勤耘，职责：对项目支出绩效自评结果进行汇总分析，工作内容：依据考评原则和考评程序，对各处（室）进行绩效考核评价。并及时进行考评沟通，提供必要的反馈和指导；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贾天语，职责：对项目支出绩效自评的数据进行汇总填报，工作内容：依据考评原则和考评程序，对各处（室）具体项目明细及执行情况进行绩效考核填报。并及时进行考评沟通，提供必要的反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评价工作组论证的评价指标体系及评分标准，采用的方法为比较法，对综合事务管理项目绩效进行客观评价，最终评分结果：总分为100分，其中：项目决策20分、过程管理20分、项目产出40分、项目效益10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项目决策由4个二级指标和6个三级指标构成，权重分20分，实际得分20分。具体如下：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根据交通运输部印发《交通运输行政执法标识》对全国交通运输综合执法站所要求；根据交通运输部印发的《交通运输行政执法基础装备配备及技术要求》对行政执法基础装备进行了分类并规定了各类设备配备标准和技术要求。根据财政部、司法部关于印发《综合行政执法制式服装和标志管理办法》（财行〔2020〕299号）、自治区财政厅、司法厅关于印发《新疆维吾尔自治区综合行政执法制式服装和标志管理实施办法》（新财规〔2021〕1号）等文件规定申请设立，审批文件、材料符合相关要求，没有重复立项，立项依据充分。事前已经过必要的可行性研究、专家论证、风险评估、绩效评估、集体决策。强化业务学习与制度管理，强化对项目经费的审查与控制意识，提高预算编制的准确性、科学性、合理性，提高资金使用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综合事务管理项目主要用于交通运输综合行政执法终端装备配备及制式服装配备工作，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我单位组织相关处室进行科学论证讨论研究，预算内容与项目内容相匹配，预算额度按照标准编制，测算依据充分，预算确定的项目投资额或资金量与工作任务相匹配，预算资金分配依据充分，资金分配额度合理，与实际相适应。单位在编制预算工作之前，首先明确预算编制责任人、工作流程，在预算编制过程中，收集了相关的数据和资料，包括历年绩效目标完成数值、财务数据、单位工作计划等，对项目支出总体目标进行细化分解，根据项目总目标实现程度制定的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631.7万元，到位资金631.7万元，实际支出资金581.83万元，资金到位率100.00%，预算执行率92.11%。我单位全面完成年度各项绩效目标任务，严格执行预算管理，强化成本管控，在保障工作质效的前提下，有效节约财政预算资金，资金使用效益显著提升。该项目资金使用合规，符合国家财经法规和财务管理制度以及有关专项资金管理办法的规定，资金支付均具有完整的审批程序和手续，与预算批复内容相符，不存在截留、挤占、挪用、虚列支出等情况。我单位按照财政要求明确规范资金预算的编制、资金使用及监督管理等程序。强化各部门职责，加强项目资金预算编制及项目执行监督，以确保项目制定科学、实施到位、专款专用、发挥有限资金的最大效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自治区交通运输综合行政执法局机关资金使用申请及报销流程》《新疆维吾尔自治区交通运输综合行政执法局合同管理办法》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项目产出类指标由3个二级指标和6个三级指标构成，权重分40分，实际得分40分。具体如下：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“购置服装种类”指标，预期指标值为=6种，指标完成值为=9种，完成率为100%，分值5分，得分5分。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“设备采购数量”指标，预期指标值为=570台，指标完成值为=570台，完成率为100%，分值5分，得分5分。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“服装验收合格率”指标，预期指标值为≥97%，指标完成值为=100%，完成率为100%，分值5分，得分5分。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“设备验收合格率”指标，预期指标值为=100%，指标完成值为=100%，完成率为100%，分值5分，得分5分。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“服装购置费”指标，预期指标值为≤266.2万元，指标完成值为=210.88万元，完成率为100%，分值10分，得分10分。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“设备购置费”指标，预期指标值为≤351.46万元，指标完成值为=349.7万元，完成率为100%，分值10分，得分10分。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“设备利用率”指标，预期指标值为=100%，指标完成值为=100%，完成率为100%，分值10分，得分10分。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“职工人员满意度”指标，预期指标值为≥95%，指标完成值为=100%，完成率为100%，分值10分，得分10分。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经过自评，我单位综合事务管理项目按照财政部设定的绩效目标较好完成，未出现偏离情况。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负责人按照“预算编制有目标、预算执行有监督、预算完成有评价、评价结果有反馈、反馈结果有应用”的预算绩效管理，按要求做好档案文件、材料的收集、整理、归档和保管工作，确保单位项目档案管理合理有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2.项目实施时，将资金按照时间节点进行分配，确保资金的使用规矩到位，合理合规。继续加强资金使用监管力度，坚持“稳中求进”，专款专用。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加强项目实施过程中的监督审核，建立健全财政专项资金的公开机制、评审机制、跟踪检查机制，确保资金安全高效使用。切实抓好财政专项资金的分配、使用、管理和效益情况的审计监督和纪律监督，严肃查处违纪违规行为。加强对重点部门，重点责任人的监督，从资金拨付、管理和使用各个环节实行全过程、全方位的监督，确保各项工作顺利完成。强化资金管理，积极落实国家财税改革要求，加大降费减负力度，严格财务审核，健全单位财务管理制度体系，规范单位财务行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对我局综合事务管理项目支出绩效分析，总体来说项目执行率高，执行情况较好，按照工作进度完成工作计划，但还存在一些问题：一是资金使用效益有待进一步提高。提升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项目绩效目标细化分解为具体的绩效指标，通过具体的数量指标值予以体现，绩效指标与项目目标任务数相对应。预算资金分配充足，为保障职工权益，确保执法工作顺利开展，将所有收入和支出均纳入部门预算管理，做到量入为出，以收定支、专款专用，收支基本保持平衡，预算执行完毕。严格遵守中央八项规定，厉行节约反对浪费，遵循先有预算、后有支出原则，严禁超预算或者无预算安排支出；加强制度建设，严格按批复的预算执行，并实行预算责任追究制度，对预算执行过程和完成结果进行追踪问效，不断提高资金使用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0F793C0B"/>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2026-09-02T10:16:37Z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