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专项业务费项目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新疆维吾尔自治区公路管理局沥青储运总站</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新疆维吾尔自治区公路管理局沥青储运总站</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李小川</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2026年03月23日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为切实提高新疆公路交通应急处置能力和水平，按照交通运输部办公厅《关于开展国家区域性公路交通应急装备物资储备中心建设项目前期工作的通知》（厅规划字【2013】170号要求）。新疆地区储备中心也纳入到国家区域性公路交通应急装备物资储备中心体系中，昌吉、叶城储备中心是新疆维吾尔自治区应急装备物资储备体系的重要组成部分。为确保国储中心及应急中心的正常运营，公路交通应急装备物资储备中心2025年度专项业务费预算共计9项，累计金额 196.22万元。预算明细如下：1. 车辆智能监控系统58.00万元；2.应急装备物资储备中心视频监控标准化管理平台项目15.00万元;3.律师代理费及法律咨询费 18.00万元；4.法律顾问费3万元；5.安防费2.0万元；6.2024年度财务收支审计费用2.5万元；7.应缴税费34.4万元；8.应急演练和培训54.5万元；9.乌石化与克拉玛依沥青储备库视频监控接入项目8.82万元。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总体目标：加快建设新疆公路交通应急体系，提升储备中心应急处置能力和水平。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阶段性目标：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周期、实施进度，分阶段明确评价重点与改进方向，保障项目按计划有序推进，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 通过开展部门绩效评价工作，落实预算绩效管理要求，全面了解该项目预算编制的合理性、资金使用的合规性、项目管理的规范性、项目目标的实现情况、服务对象的满意度等，规范绩效信息公开，提高资金使用的透明度，接受主管部门监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2.绩效评价对象和范围:本单位根据《项目支出绩效评价管理办法》（财预〔2020〕10号）文件要求对2025年度我单位实施的专项业务费项目开展部门绩效评价，项目总金额196.22万元。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专项业务费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（1）在数据采集时，采取客观数据与测评调查相结合的形式，以保证各项指标的真实性。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（3）绩效评价报告除了对绩效评价的过程、结果描述外，还应总结经验，指出问题，并就共性问题提出可操作性改进建议。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本单位根据项目的实际情况，对指标体系进行了调整和完善，最终形成了项目绩效评价指标体系，已将项目绩效评价指标体系模板上传到系统中。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评价方法采用比较法、公众评判法等，将项目实施情况与绩效目标进行比较，把项目实际完成指标情况与年度指标值进行对比，形成评价结果。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三级指标分析环节：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（1）定量指标分析环节：主要采用比较法，对比三级指标预期指标值和三级指标截止评价日的完成情况，综合分析绩效目标实现程度。详细评价方法的应用如下：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②属于“是”或“否”判断的单一评判定量指标：比较法，符合要求的得满分，不符合要求的不得分或者扣相应的分数。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此次绩效评价工作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论证的评价指标体系及评分标准，对专项业务费项目绩效进行客观评价，最终评分结果：总分为100分，其中：项目决策5分、过程管理5分、项目产出60分、项目效益20分、满意度10分，绩效评级为“优秀”。</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4个二级指标和6个三级指标构成，权重分5分，实际得分5分。该项目符合国家法律法规、国民经济发展规划和相关政策，符合行业发展规划和政策要求，与部门职责范围相符，属于部门履职所需，属于公共财政支持范围，符合中央、地方事权支出责任划分原则，该项目通过会议进行了可行性研究、专家论证、风险评估、绩效评估。按照相关规定规定的程序申请设立，审批文件、材料符合相关要求，没有重复立项，立项依据充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3个二级指标和5个三级指标构成，权重分5分，实际得分5分。该项目资金使用合规，符合国家财经法规和财务管理制度以及有关专项资金管理办法的规定，资金支付均具有完整的审批程序和手续，与预算批复内容相符，不存在截留、挤占、挪用、虚列支出等情况，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项目产出类指标由3个二级指标和5个三级指标构成，权重分60分，实际得分60分。具体如下：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①数量指标：“开展应急演练次数”指标，预期指标值为&gt;=1次，指标完成值为1次，完成率为100%，分值10分，得分10分；“ 举办培训次数”指标，预期指标值为&gt;=1次，指标完成值为=2次，完成率为100%，分值10分，得分10分；“ 参加培训人数”指标，预期指标值为&gt;=200人，指标完成值为=262人，完成率为100%，分值15分，得分15分；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质量指标：“培训人员出勤率”指标，预期指标值为&gt;=95%，指标完成值为=99.61%，完成率为100%，分值15分，得分15分。③时效指标：“应急演练完成时间”指标，预期指标值为2025年12月20日，指标完成值为2025年7月3日，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tab/>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社会效益指标：“提高单位安全保障性”，预期指标值为提高，指标完成值为提高，完成率为100%，分值20分，得分20分。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“人员满意度”指标，预期指标值为&gt;=95%，指标完成值为100%，完成率为100%，分值10分，得分10分。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1.严格遵守财经纪律和各项规章制度，在项目采购、资金使用等环节坚守原则，确保项目资金使用安全与规范；2.项目推进过程中，注重科室之间的协调联动，提高执行效率。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1.项目执行中，部分环节对细节的把控不够严谨；2.项目执行过程中科室之间的协同联动存在衔接不够顺畅，信息传递时效性和精准度需要提升。</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 xml:space="preserve">1.坚持科学决策，以政策依据、数据支撑、风险评估为前提，开展必要性、可行性分析；2.加强预算编制的精准性，坚持先有项目后有预算的原则，做实做细项目前期论证，充分征求个科室及法律顾问的意见，集体研究、集体决策，合理合规编制预算；3.加强监督和管理，加快执行进度，按时间节点有序推进项目实施，提升资金使用效率；4.严格资金支付管理，按照预算批复和项目进度支付资金，坚持按合、按程序付款；5.加强项目全过程监控，强化项目绩效管理，提升资金使用效益。 </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无其他需要说明的问题</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9247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2026-09-02T10:16:23Z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