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和田公路管理局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和田公路管理局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陈涛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2026年03月12日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和田公路事业发展中心管养里程共计1762.57公里，养桥梁681座，总长度34734.53延米，其中大桥90座/16878.74延米、中桥167座/8862.96延米、小桥424座/8992.83延米；管养隧道1座，长度422延米。承担着和田地区425.03公里国道（G3012线162.834公里、G580线262.196）的收费公路养护任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和田公路事业发展中心为隶属于自治区公路事业发展中心管理的相当县（处）级事业单位。主要职能为负责编报本辖区公路养护管理年度计划和预算，具体管理上级拨付的公路养护专项资金；负责辖区公路及沿线服务设施的养护和质量管理工作，以及公路交通战备、灾害应急处置、抢险救灾等工作；根据自治区公路事业发展中心授权，负责经营性公路的行业监管工作；负责公路养护和施工机械设备的管理工作；负责辖区公路管理系统行业统计、交通量调查和数字化建设等工作；承办自治区公路事业发展中心交办的其他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和田公路事业发展中心现有6个养护所。全中心现有职工423人，干部168人，工人255人，其中女职工99人，占比23.4%；中心机关50人（干部49人、工勤1人）、皮山养护所38人（干部18人、工勤20人）、墨玉养护所88人(干部20人、工勤68人）、和田养护所74人（干部23人、工勤51人）、洛浦养护所76人（干部25人、工勤51人）、于田养护所53人（干部16人、工勤37人）、民丰养护所44人（干部17人、工勤27人）。学历分布情况：大学126人，大专111人，中专30人、技校115人、高中及以下41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按照相关规范、《公路养护精细化管理手册》《公路日常养护质量管理手册》《自治区公路事业发展中心国省干线公路养护精细化管理评价手册》内容开展公路路基、路面、桥涵、隧道、沿线设施的、特殊工程的小修养护管理工作。（2）对管养路段存在的病害进行修复及各项预防性养护和专项养护工程，合理实施小修养护延缓公路衰减，增加公路使用寿命，为公众出行提供安全的通行环境。（3）按照部颁《公路养护技术规范》要求，积极开展公路经常性检查、定期检查、特殊检查、专项检查和加强日常巡道，及时发现损坏的公路及附属设施，及时修复和更换被损坏的路产；（4）开展公路防风雪保交通，及时有效清除路面、中央分隔带、路肩积冰、积雪、风积雪，撒布防滑砂、融雪剂，修补路面坑槽，确保冬季除雪任务按《公路养护技术规范》要求的时限完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公里日常养护项目预算安排总额为4242万元，其中财政资金4242万元，其他资金0万元，2025年实际收到预算资金4242万元，预算资金到位率为100%。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4242万元，预算执行率100%。项目资金主要用于支付普通公路、桥隧养护费用2070万元、沙害养护费用320万元、风雪保交通费用69万元、公路养护市场化试点1162万元；收费公路、桥隧养护费用583万元、风雪保交通38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通过部颁《公路养护技术规范》、《交通运输部关于进一步加强公路桥梁养护管理的若干意见》交公路发〔2013〕321号、《公路长大桥隧养护管理和安全运行若干规定》、《公路桥梁养护管理工作制度》（交公路发〔2007〕336号）要求，开展公路路基、路面、桥涵、隧道、沿线设施的小修养护管理工作。（2）对管养路段存在的病害进行修复及各项预防性养护，合理实施小修养护延缓公路衰减，增加公路使用寿命，为公众出行提供安全的通行环境。（3）按照部颁《公路养护技术规范》要求，积极开展公路经常性检查、定期检查、特殊检查、专项检查和加强日常巡道，及时发现损坏的公路及附属设施，及时修复和更换被损坏的路产。（4）开展公路防风雪保交通，及时有效清除路面、中央分隔带、路肩积冰、积雪、风积雪，撒布防滑砂、融雪剂，修补路面坑槽，确保冬季除雪任务按《公路养护技术规范》要求的时限完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和田公路事业发展中心公路养护资金分配及计量支付管理办法(试行)》、《和田公路事业发展中心政府采购及招投标管理办法(试行)》、《和田公路事业发展中心材料管理办法(试行)》等相关管理管理办法，结合项目实施单位的规章制度以及财务相关资料，对项目进行评价，在5月底和8月底，这两个节点的执行率需达到财政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在执行过程中，和田公路事业发展中心科学合理分解全年日常养护计划，以计划引领养护工作，建立按月考核机制；依据月度计划工程量清单验收计量每月完成工程量，实施养护经费绩效管理，每月严格把控计划执行状况。同时，和田公路事业发展中心养护管理科与财务审计科形成养护费用支付联动机制，实时了解计划执行情形，对计划执行过程中存在的问题进行梳理并汇总，召开每季度养护管理工作暨财务执行率推进会议，要求各养护所预算执行科学、合理支出，严禁突击花钱、顶格花钱，严格遵循无预算不支出原则，各养护所及职能科室明确任务，紧密协作，共同推进预算有效执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（1）2025年5月31日，完成年度养护计划编制，实现管养公路、桥梁按计划养护，年度养护任务按计划开工率100%。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（2）2025年7月31日，完成管养路段存在的病害进行修复及各项预防性养护、沙害养护，并完成公路日常养护市场化进场合同履约，周巡检、月检查、季度检查等内容。公路日常养护质量合格率100%。</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此次我单位根据《项目支出绩效评价管理办法》（财预〔2020〕10号）文件要求对2025年度我单位实施的公路日常养护项目开展部门绩效评价，项目总金额4242万元。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（1）坚持实事求是，相关部门积极支持与配合，做到绩效评价内容齐全，不虚报、瞒报，数据真实、准确。。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（3）绩效评价报告简明扼要，除了对绩效评价的过程、结果描述外，还总结经验，指出问题，并就共性问题提出可操作性改进建议。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查，结合项目的实际开展情况，将项目的指标体系进行了调整和完善，最终形成了项目绩效评价指标体系。评价指标体系严格按照《项目支出绩效评价管理办法》（财预〔2020〕10号）文件要求设置，指标体系设置一级指标共5个，包括包括决策指标（20.00%）、过程指标（20.00%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一级指标为：决策、过程、产出、成本、效益、满意度。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二级指标为：项目立项、绩效目标、资金投入、资金管理、组织实施、数量指标、质量指标、时效指标、经济成本指标、社会效益、满意度指标。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管养公路日常养护里程数、符合《公路养护技术规范》要求验收率、符合《公路养护技术规范》要求验收率、年度养护任务按计划开工率、年度养护任务按计划完成率、公路日常养护预算成本控制率、管养公路保畅通行率、司乘人员满意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指标体系为评分所用，综合评价表中各指标的权重由该项目绩效评价小组根据绩效评价原理和评价需求，在调研基础上依据指标的重要性制定形成，我单位已将项目绩效评价指标体系模板上传到系统中。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各单位将项目绩效评价指标体系模板上传到系统中。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三级指标分析环节：总体采用比较法，同时辅以文献法、成本效益法、因素分析法以及公众评判法，根据不同三级指标类型进行逐项分析。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（1）定量指标分析环节：主要采用比较法，对比三级指标预期指标值和三级指标截止评价日的完成情况，综合分析绩效目标实现程度。详细评价方法的应用如下: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③满意度指标：主要采用比较法，据满意度问卷统计情况计算完成比率与预期指标值对比，达成满意度预期目标的，得满分；未完成指标值的，按照完成值与预期指标值的比例记分；满意度小于60%不得分。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定性指标分析环节：主要采用公众评判法，通过问卷及抽样调查等方式评价本项目实施后社会公众对于其实施效果的满意程度，将调研结果按照《项目支出绩效评价管理办法》（财预〔2020〕10号）《关于印发&lt;自治区项目支出绩效目标设置指引&gt;的通知）（新财预〔2022〔42号）文要求分为基本达成目标、部分实现目标、实现目标程度较低三档，分别按照该指标对应分值区间100.00%-80%（含）、80%-60%（含）、60%-0%合理确定分值，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①立项依据充分性：比较法和文献法，查找法律法规政策以及规划，对比实际执行内容和政策支持内容是否匹配，分析立项依据充分性。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立项程序规范性：比较法和文献法，查找相关项目设立的政策和文件要求，对比分析实际执行程序是否按照政策及文件要求执行，分析立项程序的规范性。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绩效指标明确性：比较法和因素分析法，比较分析年初编制项目支出绩效目标表是否符合双七原则，是否可衡量。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③预算编制科学性：专项资金分配采取因素分析法，应当主要选取自然、经济、社会、绩效等客观因素，并在资金管理办法中明确相应的权重或标准。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④资金到位率：按照完成比率得分，并分析实际完成值和预期指标值之间的差距和原因。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⑦其他定性指标：公众评判法，通过问卷及抽样调查等方式评价本项目实施后社会公众对于其实施效果的满意程度。（仅供参考，建议各单位根据实际开展情况表述）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1、成立绩效评价小组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本次评价成立了由专业绩效评价工作人员组成的评价工作组，充分按工作要求考虑人员结构、业务能力、利益关系回避等情况，并同步建立项目人员联系清单，成员如下：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①评价组组长：赛米·卡德尔，职责：党委副书记、主任，工作内容：负责中心绩效评价工作总体安排、统筹协调、指导推进；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②评价组成员：陈涛，职责：财务审计科科长，工作内容：负责绩效监控工作数据汇总，分析及上报并督促预算执行进度；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评价组成员：阿马·买买提艾买尔，职责：养护管理科科长，工作内容：负责养护管理项目支出的绩效申报、绩效评价、绩效分析及绩效考核，统筹安排，协调推进，预算执行及项目进度，汇总各项目支出的执行比率，问题分析及改进措施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2、完善评价指标体系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指标体系是评价实施方案的核心。绩效评价小组通过对项目绩效目标已有指标进行分析研究，根据项目的资料研读及前期调研，结合项目的实际开展情况，严格按照《项目支出绩效评价管理办法》（财预〔2020〕10号）文件要求设置完善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3、核查资金使用情况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评价组根据项目实施过程及指标评价需求判断，针对项目进行核查，重点关注资金使用是否存在截留、挪用财政专项资金的情况；资金支付审批情况是否合规；资金支付所需材料是否齐备；是否存在擅自改变、扩大支出范围的情况；是否存在擅自提高支出标准、虚列项目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4、采集评价基础数据及相关资料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全面收集项目相关资料和基础数据，完成绩效评价内容和评价指标体系的评价印证资料。整理该项目主要采用查阅相关文件政策、会计凭证等资料，采集项目资金支出情况、项目完成情况及项目成本构成等数据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5、形成综合评价意见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日常养护项目绩效进行客观评价，最终评分结果：总分为100分，其中：项目决策20分、过程管理20分、项目产出29分、项目效益20分、满意度指标10分，绩效评级为“优”。（优：90-100分，包含90分；良：80-90分，包含80分；中：60-80分，包含60分；差：60分以下）</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根据区中中心《关于下达2025年公路养护计划的通知》、《关于下达2025年收费公路支出计划的通知》文件要求进行立项。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通过管养路段实际情况和该项目预算资金实施后取得的效果对绩效目标进行细化，共设置3个一级指标，5个二级指标，8个三级指标，根据管养公路日常养护里程数、公路日常养护质量合格率、符合《公路养护技术规范》要求验收率等要求开展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投入资金4242，依据各养护所路况调查数据编制公路桥隧养护预算费用；依据冬季除雪保交通实际情况编制冬季除雪保交通预算费用；依据G580线防沙工程实施情况支付预算费用；依据公路日常养护市场化内容实施情况支付合同履约的全部费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4242，到位资金4242，实际支出资金4242，资金到位率100%，预算执行率100%。资金使用合规，符合国家财经法规和财务管理制度以及有关专项资金管理办法的规定，资金支付均具有完整的审批程序和手续，与预算批复内容相符，不存在截留、挤占、挪用、虚列支出等情况。财务审计科依据财务内部控制管理制度根据经领导审批后的发票、计量支付表、中标通知书、党委会议记录、合同、竣工验收报告等进行付款。</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组织实施工程中严格按照和田公路事业发展中心《计划管理办法》《计量支付管理办法》《日常养护管理办法》《等执行，财务和业务管理制度健全，且合法、合规、完整，制度执行遵守相关法律法规和相关管理规定；制度执行有效性分值4分，得分4分。每年与养护所签订《目标责任书》，完成日常养护策略分析，审核下达年度养护计划，按月进行计量支付，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日常养护里程数”指标，预期指标值为≥1778.109公里，指标完成值为1762.57公里，完成率为99%(完成率未达到100%的写偏差为：根据地方人民政府规划，经交通运输厅批复同意，将相关路段移交属地人民政府管理。)，分值5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“公路日常养护质量合格率”指标，预期指标值为=100%，指标完成值为100%，完成率为100%，分值5分，得分5分。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“符合《保持路面清洁度》”指标，预期指标值为&gt;=95%，指标完成值为100%，完成率为100%，分值5分，得分5分。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“年度养护任务按计划开工率”指标，预期指标值为≥95%，指标完成值为100%，完成率为100%，分值5分，得分5分。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“年度养护任务按计划完成率”指标，预期指标值为≥95%，指标完成值为100%，完成率为100%，分值5分，得分5分。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“管养公路保畅通行率”指标，预期指标值为≥95%，指标完成值为100%，完成率为100%，分值20分，得分20分。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和田公路事业发展中心始终坚守高度的责任感与专业精神，积极投身于管养公路的日常养护工作，全力提升公路服务水平。经过不懈努力，公路服务水平得以显著改善。我们精心营造了良好的通行环境，为司乘人员提供了安全、舒适的出行条件。在提升道路通行能力和服务水平的同时，也为群众出行创造了更为便利的条件。此外，通过细致严谨的工作，我们成功消除了众多公路安全隐患。当年，即便面临各种自然灾害和复杂状况，我们仍成功避免了公路交通阻断情况的出现，确保管养公路保畅通行率达到预期的100%。本中心将继续坚定地推进公路日常养护工作，持续优化工作流程，提高服务质量，以更饱满的热情和更专业的态度，为社会经济的持续发展贡献更大的力量。</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和田公路事业发展中心借由公路日常养护工作，切实保障了沿线路容路貌的完好无损，促使路面保持干净整洁，令路肩规整，让路基边坡顺适，使排水设施畅通无阻，将安全防护设施打造得完备完善，确保线形流畅，并实现各种标志的醒目齐全，成功营造出了“畅安舒美绿智”的道路环境，司乘人员满意度预期达到了≥85%，达到了既定的计划标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依托所管养公路技术状况的自动化评定以及人工评定数据，全面精准把握公路现状，制定科学的养护策略，制定公路日常养护计划。在公路养护经费紧张的状况下，实施精细化养护，合理精准地分配资金，确保资金使用效益最大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推广四新技术，提升养护工作的科学性与规范性。不断总结经验寻求创新，结合管养公路实际情况，制定可实施的公路养护的技术标准与管理流程。与此同时，强化对养护人员的培训，提升安全意识及技术水平，确保养护工作的质量及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进一步强化与相关部门的协同配合与沟通交流，凝聚强大的工作合力。与行政执法、公安交警、气象等部门建立良好的合作机制，及时、准确地共享信息，共同应对管养路线存在的各类问题。通过定期召开联席会议等方式，有效协调各方资源，切实提高工作效率，全力确保管养公路的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公路养护管理治理能力需要提高。一是管理创新、技术创新方面缺乏活力，推广“四新”技术力度不够。二是协调能动方面还需进一步提升，应急处突能力有待增强。三是废旧材料回收利用率不高，绿色环保发展水平有待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公路服务功能需进一步强化。当前公众对公路交通的要求越来越高，单纯的“畅通”已经远远无法满足需求，保持国省干线公路安全的公路出行环境、良好的路域环境、较好的路面路况通行能力、完善的公路服务功能，才能与人民群众日益增长的出行环境需求相适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人员配备方面需要完善。我中心一线上路养护作业职工老龄化严重，存在体力不足、文化水平低，接收新鲜事物慢，不能满足当前发展需求；工作中进取精神不足，与时俱进、开拓创新思想树得不牢。我中心采取开展技能竞赛、岗位练兵、技能培训等多措并举来加强党员干部、一线职工作风建设，但成效不够显著。</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加强绩效管理学习和培训，提升项目整体预算绩效管理水平通过学习和培训了解预算绩效管理的基本理论，掌握项目支出绩效管理中目标设置、运行监控、绩效评价、结果应用等环节关注重点以及对应环节的成果输出，并做好及时归档整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深化养护市场化改革。处理好公益性服务与市场高效配置资源的关系，根据区域发展水平和养护发展实际，因地制宜、分类有序推进养护市场化改革。普通国省道的日常养护、应急养护等可采取政府兜底、市场补充的供给方式，依托有资质的基层养护单位按照“平急结合、抢养兼顾”的思路承担日常保养与应急抢险工作，其他养护服务均引入市场机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推动管养技术进步。带动养护技术发展，重点是加快普通国省道管养的数字化建设，建立养护动态监测、养护全过程信息化管理的养护管理平台，将养护计划管理、养护作业管理、设施病害处置等日常养护过程纳入信息化管理，实现日常养护的信息化监管。全面推动普通国省道养护决策科学化，建立以技术状况、服务水平和资金需求、投资效益评估结果等因素为依据的养护预算申请和决策机制，加强养护决策成果在养护计划编制工作中的应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加强管养基础能力建设。提升普通国省道养护的机械化、专业化能力，是加强管养基础能力建设的重点，根据普通国省道管理养护和作业特点，加强对一线管理养护机构的设备配置，引导和鼓励养护单位提高养护机械化水平。推进建立健全养护专业技术能力认定工作机制，强化养护队伍保障。</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39C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2026-09-02T10:15:21Z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