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公路运营管理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阿克苏公路管理局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阿克苏公路管理局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杨筱筠</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2026年03月30日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一、基本情况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（一）项目概况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我中心监管单位共一家，为新疆交通投资（集团)有限责任公司阿克苏分公司(以下简称阿克苏分公司)成立于2020年12月22日，管养公路G3012线吐和高速K529-K1030路段，共501公里，其中库尔勒至库车101.705公里，库车至阿克苏274.295公里，阿克苏至喀什125公里。管养公路桥梁共729座，总长32237.14延米，其中：一类桥8座、二类桥710座、三类桥11座。一二类桥梁比例98.5%以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我中心依据《新疆维吾尔自治区经营性公路行业管理监督评价细则（试行）》高质量完成监管评价工作，为公路及附属设施各项技术指标监测，保障公路交通出行服务水平。二是开展“突发泥石流灾害抢险”“桥梁抢险保通”“隧道疏散逃生”“地震灾害”等应急预案演练，提升突发事件应急处置能力。三是加强应对突发事件能力，增强公路巡道的力度，配备机械设备，保障一线职工安全养护作业以及为公众出行做好服务，提高公路安全通行能力。四是对养护道班房、交通观测站、交通战备设施、便民公厕和公路机电设施等养护服务设施进行维修维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负责阿克苏境内国省道干线的养护管理、收费服务、应急保通工作；负责阿克苏境内新疆交通投资（集团）有限公司阿克苏分公司1家经营性公路的公路养护、收费等方面的服务、指导、监督工作。总计监管1条国道（G3012线），共计501公里，涵盖16座收费站和6对服务区；负责交通运输厅委托涉路施工行政许可事项（辅助）受理、核查工作。核定编制531人，实有在编在岗640人（其中：干部288人，工人352人；男职工487人，女职工153人；汉族职工186人，少数民族职工454人），聘用制收费人员182人，离退休职工1048人。下辖8个养护所、5个收费站，5个服务区、20个养护站。下设党总支9个，党支部35个（在职党支部27个，退休党支部8个），管理党员421人（在职党员249人，退休党员172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及实施情况本项目财政资金1100.02万元，下达至8个养护所，用于辖区管养普通国省干线公路的运营管理工作。按照《新疆维吾尔自治区经营性公路行业管理监督评价细则（试行）》、《关于下达2025年公路养护计划的通知》（新交公综计【2025】6号）等文件的要求，结合我中心实际情况，主要为行业监管巡检、交通量调查、收费公路机电系统运行、维护等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（1）项目资金安排落实、总投入等情况分析公路运营项目预算安排总额为1100.02万元，其中财政资金1100.02万元，其他资金0万元，2025年实际收到预算资金1100.02万元，预算资金到位率为100%。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（2）项目资金实际使用情况分析本项目实际支付资金1100.02万元，预算执行率100%。项目资金主要用于支付公路运营管理：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普通公路运营管理220.04万元（1.交通量调查费24万元、2、交通战备专项费用20万元、3.应急救援演练费用12万元、4.便民公厕管理费20.5万元、5.公路养护管理专项子系统数据年度维护3万元、6、公路数据更新1.8万元、7.法律顾问费6万元、8.安防费21.99万元、9.经营性公路监管费用23.91万元、10.涉路施工行政许可费用12.84万元。11.自治区普通囯省干线公路重要节点视频设施覆盖项目12万元、12.公路轻量化检测与养护业务管理12万元、13.国省干线公路品质提升高质量发展三年攻坚行动50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收费公路运营管理879.98万元（1.计重秤台标定费10.3万元、2.收费公路机电系统运行、维护费556.72万元、3.服务区运营维护费159.5万元、4.收费站、服务区污水、垃圾清运费25.82万元、5.公路服务设施改造120.24万元、6.银行收款押运费7.4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通过开展服务区维修改造、应急演练、便民公厕维护、经营性公路监管、示范路创建、收费公路机电维护等项目，进一步提升公路服务水平，提高服务司乘人员体验感。</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底执行率偏低，一是公路服务设施改造项目中拜城养护所预接养的两个服务区目前还在交涉中，相关运营费用暂时无法支出，二是服务区升级改造项目需做设计，后报请中心审核，待批复核后才能实施招标、公示、挂网等相关流程，手续较为繁琐，因此大项资金支付没有完成，导致支付率无法达标；三是自治区普通国省干线公路重要节点视频设施覆盖项目费用、收费公路机电系统运行维护费、交通量调查费和计重称台标定费等费用，按照合同约定，尚未到支付期限故暂未支付，执行情况较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采取的措施：对各类的项目，加快合同审核流程和材料到场验收，尽快办理资金支付。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底执行率偏低，一是公路服务设施改造项目中拜城养护所预接养的两个服务区目前还在交涉中，相关运营费用暂时无法支出，二是服务区升级改造项目需做设计，后报请中心审核，待批复核后才能实施招标、公示、挂网等相关流程，手续较为繁琐，因此大项资金支付没有完成，导致支付率无法达标；三是自治区普通国省干线公路重要节点视频设施覆盖项目费用、收费公路机电系统运行维护费、交通量调查费和计重称台标定费等费用，按照合同约定，尚未到支付期限故暂未支付，执行情况较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提升措施：精简流程、提升服务，加快合同审核流程和材料到场验收，尽快办理资金支付。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二、绩效评价工作开展情况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的对象和范围此次我单位根据《财政支出绩效评价管理暂行办法》（财预〔2020〕10号）文件要求对2025年度我单位实施的公路运营管理项目开展部门绩效评价，项目总金额1100.02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原则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与问卷调查相结合的形式，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评价组组长：肖坤，职责：严格执行阿克苏公路事业发展中心的总体工作计划，统筹做好年度各项公路运营管理业务工作计划，并组织实施。工作内容：统筹安排公路运营管理项目进行和调整，在项目进行过程中遇到较大影响因素或者任务调整时，及时对接有关部门，部署工作任务，为公路运营管理项目的实施提供有力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徐鸿飞，职责：根据自治区公路事业发展中心下达的各项计划，统筹考虑、及时分解下达本单位年度计划和调整计划，针对年度项目支出预算，逐项梳理预算资金执行进度、存在的问题，制定加快预算执行的有效措施。工作内容：检查中心机关各相关科室及属各单位内、外业公路运营管理项目开展实施情况，结合养护年度目标，对资金执行情况和绩效目标发生偏差的项目和单位进行针对性研究，确切制定纠偏措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刘兰，职责：组织、协调机关各相关科室及中心属各单位开展行业监管巡检、交通量调查、收费公路机电系统运行、维护等工作。工作内容：检查中心属各单位开展行业监管巡检的工作情况，协调机关各相关科室交通量调查、收费公路机电系统运行、维护等工作的开展实施情况，结合年度目标，审核任务完成情况和资金执行情况是否符合相关各项要求。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三、综合评价情况及评价结论（附相关评分表）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四、绩效评价指标分析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关于下达2025年收费公路支出计划的通知》、《新疆维吾尔自治区经营性公路行业管理监督评价细则（试行）》、《关于下达2025年公路养护计划的通知》等文件，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分值10分，得分10分。其中：绩效目标合理性分值5分，得分5分；绩效指标明确性分值5分，得分5分。本单位通过坚持“目标精准、计划精准、管理精准”基本工作方法，采取明确路况目标、精准实施路段、细化处置策略、严格计划执行管理、优化考核机制等措施，针对该项目设置了绩效目标，提升突发事件应急处置能力，加强应对突发事件能力，增强公路巡道的力度，配备机械设备，保障一线职工安全养护作业以及为公众出行做好服务，提高公路安全通行能力，同时按计划要求完成了交通观测站、交通战备设施、便民公厕和公路机电设施等养护服务设施的维修维护工程。与预算确定的项目投资额1100.02万元相匹配。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房屋建设管理办法》、《公路交调统计工作管理办法》、《公路交通情况调查统计报表制度》、《公路水路国防交通储备物资管理规定》、《新疆维吾尔自治区经营性公路行业管理监督评价细则（试行）》《关于开展第一届新疆维吾尔自治区交通运输行业职业技能竞赛的通知》及《收费公路机电系统运行维护费用预算标准》要求，充分考虑本单位工作的实际需求，合理规划公路养护站点，结合当地环保部门对污水处置的要求，认真梳理本单位项目实际需求，统筹规划，加强管辖范围内公厕设施设备维修维护，提升公路服务品质，确保行车安全，为社会公众提供“畅安舒美”通行环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充分发挥年度计划资金投资效益，能够按期开展公路运营管理养护工作，按期完成公路运营监管、交通量调查、收费公路机电系统运行、维护等任务工作。加大路容路貌保持力度，延缓公路衰减，为公众出行提供安全的通行环境，保障全区普通国省干线公路安全畅通。</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2个二级指标和5个三级指标构成，权重分20分，实际得分20分。具体如下：资金管理分值12分，得分12分。其中资金到位率分值4分，得分4分；预算执行率分值4分，得分4分；资金使用合规性分值4分，得分4分。该项目预算资金1100.02万元，到位资金1100.02万元，实际支出资金1100.02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1100.02万元全部用于交通量调查、交通战备专项、应急救援演练、便民公厕管理、公路养护管理专项子系统数据年度维护、法律顾问、安防、经营性公路监管、国省干线公路品质提升高质量发展三年攻坚行动、收费公路机电系统运行、维护、服务区运营维护费、收费站、服务区污水、垃圾清运、公路服务设施改造。公路运营管理费用分解经专题会研究审议、党委会确定，下达至各养护所，费用分解合理、有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业务管理和财务管理制度健全，且合法、合规、完整，制度执行遵守相关法律法规和相关管理规定，项目调整及支出调整手续完备，项目合同书、验收报告、技术鉴定等资料齐全并及时归档，通过管理人员年初、年末及不定期的检查工作，对我中心各养护所的公路运营管理工作进行评价，对存在不足的单位给予指导、帮助，对好的做法进行经验总结及推广，并进行通报，不断促进公路运营管理工作更好地发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项目产出类指标由5个二级指标和9个三级指标构成，权重分30分，实际得分30分。具体如下：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收费公路机电系统运行、维护覆盖率”，预期指标值为=100%，指标完成值为100%，完成率为100%，分值4分，得分4分。对收费站机电设备进行检查和维护，对收费车道、亭内亭外设备、监控设施、计算机、计算机系统软件、主机系统级数据库的安全、不间断电源和稳压电源等进行检查维护，做好检查记录。对蓄电池组、UPS进行检测和保养，稳压电源内部除尘保洁。现累计处理机电问题118余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完成公路、桥梁、隧道应急演练次数”，预期指标值为≥2次，指标完成值为2次，完成率为100%，分值4分，得分4分。开展“隧道疏散逃生”“地震灾害”应急预案演练2次，提升突发事件应急处置能力加强应对突发事件能力，增强公路巡道的力度，配备机械设备，保障一线职工安全养护作业以及为公众出行做好服务，提高公路安全通行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在用服务区（停车区）、便民公厕运营维护覆盖率”，预期指标值为=100%，指标完成值为100%，完成率为100%，分值4分，得分4分。阿克苏公路事业发展中心国省干线公路沿线有5个服务区、4个停车区、5个便民服务站，开展聚焦设施升级，持续夯实服务区硬件基础深化品牌创建，着力打造特色服务区标杆等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营性公路监管覆盖率”预期指标值为=100%，指标完成值为100%，完成率为100%，分值5分，得分5分。切实发挥行业监管职能，实行月度巡查、季度抽查、日常服务指导的监管体系，促进运营单位管理水平提升。对巡检发现的问题及时下发整改并督促落实整改完成情况，经营性收费公路检查问题211条,下发整改通知单7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交通自动观测站点正常运转率”预期指标值为≥95%，指标完成值为95%，完成率为100%，分值4分，得分4分。完成了25个交调站点交通量数据的提取及网络月报上报工作，对交调系统数据进行审核更新，并按新要求对各站点基础信息卡进行更新填写，各养护所每月对每个观测站设备进行精度核查，确保交通量数据准确、完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“收费公路机电系统正常运转率”，预期指标值为≥95%，指标完成值为95%，完成率为100%，分值4分，得分4分。普通国省干线重要节点视频设施覆盖率达到100%，接入率和在线率均不低于95%。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按计划开工率”，预期指标值为≥95%，指标完成值为95%，完成率为100%，分值5分，得分5分。一是完成了公路及附属设施各项技术指标监测，保障公路交通出行服务水平。二是完成了对交通观测站、便民公厕和公路机电设施等养护服务设施维修维护工作。三是能够保证自治区公路事业发展中心辖区范围内公路正常运营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2025年阿克苏公路事业发展中心公路运营管理的各项任务均按时限完成，预算1100.02万元，公路运营管理工作指标均已完成，完成率100%。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（三）项目效益情况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管养公路保畅通行率指标，预期指标值为≥95%，指标完成值为95%，完成率为100%，分值20分，得分20分。本单位能够按期开展公路运营管理养护工作，按期完成公路运营监管、交通量调查、收费公路机电系统运行、维护等任务工作。加大路容路貌保持力度，延缓公路衰减，为公众出行提供安全的通行环境，保障全区普通国省干线公路安全畅通。</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（四）满意度指标完成情况分析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85%，完成率为100%，分值10分，得分10分。通过发放问卷及与司乘人员座谈，普遍反映公路出行条件明显改善，能够为公众出行提供安全的通行环境，人民群众获得感增强，逐步实现“畅安舒美洁”的目标。</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五、主要经验及做法、存在的问题及原因分析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规范项目管理。严格按照财政厅有关规定与我中心财务规定执行，专项经费实行项目管理、专项核算、专款专用。二是健全项目管理责任制。不断增强项目执行的严肃性和约束力，加大对项目的跟踪管理力度，努力保障项目顺利实施。三是树立公共服务意识。坚持以满足公众出行日益增长的个性化需求为导向，按照“优化服务、升级功能，全面覆盖、区域带动”的思路统筹规划，以示范路创建为载体，通过以点带面、示范引导逐年推动公路养护工程建设，及时总结经验并广泛推广，全面提高国省干线公路养护管理和服务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财政项目绩效评价制度有待健全。绩效评价结果应用仅仅体现为信息反馈和情况通报，未能与下年度的预算安排衔接起来，问责机制也不健全，单位预算未能发挥出约束激励作用，未能发挥好预算管理的作用。二是绩效评价手段较为落后。财政项目绩效评价的手段已无法适应财政对绩效评价工作的期待，导致耗费人工太多精力且很难起到辅助决策的作用，因此需要结合绩效评价工作的实际要求，积极建立绩效评价工作的信息化数据库，开展有关数据信息化方面的工作。</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六、有关建议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做好项目支出绩效管理工作，推进应急体系建设。加强项目管理的内控和管理能力，增强项目管理的意识，使各项工作更上一个台阶。做好前期谋划工作，确保项目顺利开展，有效提高执行进度，财政资金从预算编制、预算执行到报送决算都要全过程监管，要在绩效目标引领下完成。完成验收工作后尽快进行资金支付，提高执行率，根据实际支出情况制定切实可行的预算指标，进一步提高资金使用效率。严格落实项目前期各项工作，提高项目推进进度。大力推进应急体系建设。</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8727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2026-09-02T10:15:09Z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