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库尔勒公路管理局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库尔勒公路管理局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杜晓铭</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2026年03月12日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公路养护技术标准》《公路桥涵养护规范》《公路养护精细化管理手册》《公路日常养护质量管理手册》等规范标准要求，以“优化优良路、稳定中等路，提升次差路”为目标，建立规范科学的管理体系与流程，科学提供公益出行服务。制定养护策略和养护目标，对全局国省干线公路开展日常保养和公路病害维修，确保管养公路经常保持良好状态，按期完成2025年国省干线公路日常养护各项目标，保障全中心管养2176km普通国省干线公路安全畅通，为社会公众提供公益出行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公路日常养护项目实施主体为库尔勒公路事业发展中心，隶属于自治区公路事业发展中心，承担着巴州境内4条国道（G216线、G218线、G314线、G315线）、4条省道（S305线、S321线、S233线、S235线）、1条专用公路（Z590线），共计2,195.684公里的公路养护、公路运营、冬季除雪任务与工程项目管理工作等，其中大中小型桥梁358座，涵洞2,023道。负责黄水沟、黄水河、相思湖、库鲁克塔格4个收费站收费业务管理工作，承担G3012线、G0711线、G0612线、S254线行业监管服务指导工作。库尔勒公路事业发展中心下属10个养护所，4个收费站，中心机关内设13个职能科室。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主要内容包括公路、桥隧养护、沙害养护、避险车道、风雪保交通、公路养护市场化试点项目，通过实施上述项目达到管养日常养护里程数达到2,176km，公路日常养护工程合格率达到100%，符合《公路养护技术规范》验收合格率达到100%，年度养护任务按计划开工率达到95%以上，年度养护任务按计划完成率达到95%以上，管养公路保畅通行率达到95%以上，司乘人员满意度达到95%以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公路日常养护项目预算安排总额为2,918万元，其中财政资金2,918万元，其他资金0万元，2025年实际收到预算资金2,918万元，预算资金到位率为100%。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2,918万元，预算执行率100%。项目资金主要用于支付普通公路中的公路、桥隧养护1,909万元、沙害防护80万元、避险车道42万元、风雪保交通18万元、公路养护市场化试点655万元；收费公路中的公路、桥隧养护194万元、风雪保交通20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通过开展公路、桥隧养护、避险车道维护、风雪保交通、公路养护市场化试点等项目，进一步提升公路服务水平，提高服务司乘人员体验感。</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库尔勒公路管理局招投标管理办法》（库公管养〔2023〕52号）《库尔勒公路管理局养护工程计量支付管理办法》（库公管养〔2023〕76号）《库尔勒公路管理局预算绩效管理暂行办法》等相关管理制度，结合项目实施单位的规章制度以及财务相关资料，对项目阶段性成果进行评价，绩效监控一般以预算年度为周期，我中心以每年5月、8月为节点对本单位项目支出实施监控。具体情况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（1）2025年5月预算执行率48%，项目总体完成率55%，绩效监控结果良好。完成公路日常养护预算分解，完成年度养护计划编制，完成一季度评价工作，完成避险车道维护及风雪保通等项目的实施及结算。</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（2）2025年8月预算执行率75%，项目总体完成率80%，绩效监控结果良好。完成公路日常养护年初计划目标，完成各类公路养护工程，进一步提升公路服务水平，提高服务司乘人员体验感。</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此次我单位根据《项目支出绩效评价管理办法》（财预〔2020〕10号）文件要求对2025年度我单位实施的公路日常养护项目开展部门绩效评价，项目总金额2,918万元。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运营管理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（1）在数据采集时，采取客观数据、主管部门审查、社会中介组织复查以及问卷调查相结合的形式，以保证各项指标的真实性。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（1）定量指标分析环节：主要采用比较法，对比三级指标预期指标值和三级指标截至评价日的完成情况，综合分析绩效目标实现程度。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号）、《关于印发〈自治区项目支出绩效目标设置指引〉的通知》（新财预〔2022〕42号）文件要求分为基本达成目标、部分实现目标、实现目标程度较低三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绩效评价标准通常包括计划标准、行业标准、历史标准等。本次绩效评价采用计划标准、行业标准，以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杜晓铭，主要贯彻落实上级主管单位关于全面实施预算绩效管理工作的决策部署，负责组织制定《库尔勒公路事业发展中心全面实施预算绩效管理的实施方案》，工作内容：组织、协调解决重大事项，监督指导工作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2.评价组成员：韩昭生、刘源园，职责：负责统筹绩效评价过程，审核报告终稿，协调资源支持。工作内容：组织、协调开展绩效自评工作，审核报告终稿。</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组成员：周丽君、马中彬、赵珂玮，职责：负责收集汇总绩效自评印证资料，负责项目绩效评价资料分析，编制绩效自评报告。工作内容：负责对照绩效目标表提供相应印证资料，并分析项目绩效执行情况，录入绩效评价系统，编制绩效自评报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充分按工作要求考虑人员结构、业务能力、利益关系回避等情况，并同步建立项目人员联系清单。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组通过论证的评价指标体系及评分标准，采用的方法为比较法，对公路运营管理项目绩效进行客观评价，最终评分结果：总分为100分，其中：项目决策20分、过程管理20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项目决策由4个二级指标和6个三级指标构成，权重分20分，实际得分20分。具体如下：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局党委会进行了可行性研究、专家论证、风险评估、绩效评估。按照《库尔勒公路事业发展中心招投标管理办法》（库公管养〔2023〕52号）《库尔勒公路事业发展中心养护工程计量支付管理办法》（库公管养〔2023〕76号）《库尔勒公路管理局日常养护计量支付管理制度》（库公管养〔2023〕76号）等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为确保绩效目标设置合理，我中心修订《库尔勒公路事业发展中心预算绩效管理暂行办法》，明确绩效目标按照“谁申请资金，谁设定目标”的原则和规定的方法、程序科学合理编制。财务审计科负责汇总整体支出绩效目标，养护管理科负责汇总项目支出绩效目标，通过收集相关基准数据，确定绩效标准，结合项目预期进展、预计投入等情况，按照要求编制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项目过程管理类指标由3个二级指标和5个三级指标构成，权重分20分，实际得分20分。具体如下：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2,918万元，到位资金2918万元，实际支出资金2,918万元，资金到位率100.00%，预算执行率100.00%。公路日常养护贯穿于全年工作中，通过开展日常保养和公路病害维修、沙害防护、防风雪保交通、市场化养护等项目，为过往司乘人员提供便捷、快速、高效的收费服务及舒适、干净、整洁的通行环境。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项目实施人员每年定期接受培训，以保证业务水平和安全意识达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“管养公路日常养护里程数”指标，预期指标值为≥2176km，指标完成值为2176km，完成率为100%，分值10分，得分10分。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“公路日常养护质量合格率”指标，预期指标值为=100%，指标完成值为100%，完成率为100%，分值5分，得分5分。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“符合《公路养护技术规范》要求验收合格率”指标，预期指标值为=100%，指标完成值为100%，完成率为100%，分值5分，得分5分。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“年度养护任务按计划开工率”指标，预期指标值为≥95%，指标完成值为95%，完成率为100%，分值5分，得分5分。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“年度养护任务按计划完成率”指标，预期指标值为≥95%，指标完成值为95%，完成率为100%，分值5分，得分5分。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“管养公路保畅通行率”指标，预期指标值为≥95%，指标完成值为95%，完成率为100%，分值20分，得分20分。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满意度指标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“司乘人员满意度”指标，预期指标值为≥85%，指标完成值为85%，完成率为100%，分值10分，得分10分。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根据实际情况建立绩效指标体系，涵盖项目决策、项目过程、项目产出、项目效益及项目满意度等5个一级指标，包含项目立项、组织实施、资金管理、数量指标、质量指标、时效指标等10个二级指标及18个三级指标，通过量化标准实现精准评估；二是定期收集并汇总预算执行情况，主动预警，分析预算执行情况，制定预算执行计划，及时完成各项指标内容。三是通过数据驱动决策、技术赋能监管、机制保障落实的协同作用，有效提升公路运营效能和服务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对项目绩效目标的设定和各项指标不够细化和量化，导致绩效目标实现有偏差，例如项目的实际具体实施及完成时间与绩效监控节点完成情况会有偏差；二是绩效管理的经验还存在不足，对绩效管理工作内容缺乏全面的认识和专项业务能力，在实现绩效目标过程中的持续跟进以及绩效结果出来之后的改进方面，因工作人员专业水平不同、专业能力的高低导致绩效目标过程管理力度不足，影响项目实施效果；三是项目实施过程中，存在绩效目标管理工作人员与项目具体实施人员信息传递不明确、沟通频率不足的问题，导致信息共享不及时，影响项目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是进一步完善绩效评价指标体系。继续探索研究有关项目绩效评价指标设定，建立一套完整、科学、符合公路系统实际情况的指标体系，实现绩效目标“科学化、规范化、精细化”管理。分析预算目标执行偏差原因，及时调整，确保项目管理工作有效实施。二是进一步提高绩效管理能力和各部门沟通协调能力。增强绩效管理意识，通过宣贯让各部门人员理解“绩效不是扣分，而是帮助我们做得更好”，从而主动提升绩效管理能力；通过参加上级部门开展的预算编制、预算执行、绩效管理等方面的业务培训，加强政策学习，提高业务水平，提升整体的绩效工作管理水平。</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84C0FC5"/>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2026-09-02T10:14:32Z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