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公路养护工程</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喀什公路管理局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喀什公路管理局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雪合来提·乌买尔江</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2026年03月23日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喀什公路事业发展中心2025年养护里程1719.049公里，按行政等级分5条国道1151.298公里、5条省道405.235公里、8条专用公路162.516公里。按技术等级分高速公路185.089公里、一级公路104.966公里、二级公路1117.44公里、三级公路267.152公里、四级公路44.4公里；管养隧道1座2635延米，桥梁726座42469.22延米，均为永久性桥梁；其中：特大桥5座6385.04延米，大桥63座14834.12延米，中桥205座11762.1延米，小桥453座9487.96延米，涵洞3091道。下辖8个养护所、12个收费站、4个服务区，担负着喀什地区境内国道、省道、G3012高速公路，口岸、边防公路和专用公路及沿线服务设施的养护和运营管理工作，辖区G3012、S13、S16等经营性公路的监管工作，以及公路交通战备、灾害应急处置、抢险救灾等工作。公路养护工程是保障公路设施完好、提升通行安全、延长公路使用寿命的核心举措，是公路交通事业高质量发展的重要基础，直接关系到公众出行安全、区域物资流通效率和经济社会平稳发展。喀什地区地理位置特殊，辖区公路路网承担着连接城乡、贯通口岸、保障边防的重要使命，受区域气候条件复杂、地质环境多样等因素影响，公路设施易受暴雨、洪水等自然灾害侵蚀，部分路段存在安全隐患，危旧桥梁、安全设施老化等问题也对公路通行安全构成一定影响，亟需通过系统的养护工程加以整治和提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近年来，国家、自治区及交通运输行业高度重视公路养护工作，先后出台多项政策文件，明确要求加强公路养护管理，加大养护投入，推进养护工程规范化、精细化实施，重点做好灾害防治、危旧设施改造、汛期抢险等工作，切实提升公路通行安全水平和服务品质。为深入贯彻落实交通运输部、自治区交通运输厅关于公路养护工作的各项部署要求，切实解决喀什地区公路养护领域存在的突出问题，补齐养护短板，喀什公路事业发展中心统筹推进各类养护工程，保障公路设施持续稳定发挥效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喀什公路事业发展中心前身为喀什公路总段，成立于1951年，2010年12月更名为喀什公路管理局，2011年4月正式揭牌，2025年1月1日正式更名喀什公路事业发展中心。是自治区公路事业发展中心驻喀单位，主要负责喀什地区国道、省道、高速公路、口岸、边防公路和管辖范围内专用公路的养护管理，以及公路沿线服务设施的管理；负责非经营性收费公路的运营与管理；负责辖区内经营性收费公路的监管工作；负责管养路线范围内的行政事项审批工作等。根据新疆维吾尔自治区公路管理局《关于喀什公路管理局岗位设置方案的通知》新公管组人[2021]81号文件，喀什公路事业发展中心编制数871人。2025年年末实有人数2207人。其中：在职职工896人（在编544人、聘用制收费员352人），离退休职工960人（离休人员2人，退休职工958人），遗属351人。</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资金专项用于喀什公路事业发展中心2025年度公路养护工程，具体使用范围包括：2023-2024年灾害防治工程、2023年安全设施精细化提升工程、2023-2024年危旧桥梁改造工程的缺口资金，以及2025年水毁抢险工程，所有资金均专款专用、专项核算，严格按照项目要求规范使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各项工作有序推进、成效显著，具体实施情况如下：一是缺口资金相关项目已全部完工，其中2023-2024年灾害防治工程、2023年安全设施精细化提升工程、2023-2024年危旧桥梁改造工程均已完成全部施工任务，顺利通过交竣工验收及质量鉴定，工程质量符合公路养护相关标准规范，有效弥补了前期工程资金缺口，巩固了养护工程成效。二是健全项目管理制度，为保障养护工程质量和进度，喀什公路事业发展中心在原有规章制度汇编基础上，结合本养护项目实际，修订完善了部分管理制度，进一步明确各方管理责任，细化施工流程要求，强化对重要工程、关键工序、隐蔽工程的旁站监督，全程跟踪施工质量，确保所有养护工程项目保质保量完工，切实发挥养护作用。三是强化汛期养护与抢险工作，2025年以来，喀什公路事业发展中心严格贯彻落实交通运输部办公厅《2025年汛期公路灾害风险隐患排查行动方案》（交办公函〔2025〕531号）及交通运输厅《关于印发&lt;2025年新疆维吾尔自治区汛期国省干线公路防汛工作要点&gt;的通知》要求，加大公路安全隐患排查力度，重点排查辖区内易发生灾害、隐患突出的路段，全面开展汛期公路安全风险管控工作。2025年度共计开展公路抢险工作38次，投入机械336台班、人工1165工日，及时处置水毁等灾害隐患，有效保障了辖区公路通行安全和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公路养护工程项目预算安排总额为1149.18万元，其中财政资金1149.18万元，其他资金0万元，2025年实际收到预算资金1149.18万元，预算资金到位率为100%。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1069.26万元，预算执行率93.05%。项目资金主要用于安全设施精细化提升工程资金缺口68.1219万元，公路灾害防治工程资金缺口88.5068万元，危旧桥梁改造工程资金缺口742.6314万元，公路水毁抢修工程170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结余结转情况主要如下：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结余共计79.9199万元。由于项目资金主要用于以前年度安全设施精细化提升工程、公路灾害防治工程、危旧桥梁改造工程，以上工程均已完工并全部支付完相关费用，剩余资金均为结余资金，同时，存在部分项目审计核减工程款。</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以习近平新时代中国特色社会主义思想为指导，深入贯彻落实国家、自治区及交通运输行业关于公路养护工作的各项政策要求，立足喀什地区公路养护实际，围绕“补短板、除隐患、保安全、促畅通”核心导向，统筹推进各类养护工程实施。通过专项资金精准投入，补齐前期养护工程资金缺口，高效开展水毁抢险工作，全面完成2023-2024年灾害防治、安全设施精细化提升、危旧桥梁改造等工程收尾工作，强化公路设施抗灾能力和安全保障水平，规范养护工程管理流程，提升养护工程质量，确保辖区公路设施完好、通行安全、畅通有序，延长公路使用寿命，切实发挥养护工程保障作用，为喀什地区经济社会发展、民生改善和边防巩固提供坚实的公路养护支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了喀什公路事业发展中心内控制度，结合我单位相关规章制度以及财务相关资料，对公路养护工程项目进行评价。因2025年公路养护工程项目中包含前期缺口资金项目收尾、水毁抢险、工程质量复盘等事项，其中缺口资金项目需完善验收资料、办理结算手续，水毁抢险工作受汛期降雨影响存在不确定性，且部分工程需开展质量鉴定，导致前期项目执行进度相对缓慢，截止5月底执行率为62.2%。为加快项目推进、提升预算执行效能，我单位每月定期召开公路预算执行情况通报及公路养护工程推进会议，明确各责任科室工作时限与责任分工，督促责任科室加快缺口资金项目收尾、水毁抢险处置及资金结算等工作，同时强化资金使用监管，规范支付流程，多措并举提高预算执行率。2025年底，全面完成各项项目指标，确保缺口资金补齐、水毁抢险到位、工程验收合格，项目任务100%落地见效。</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此次我单位根据《项目支出绩效评价管理办法》（财预〔2020〕10号）文件要求对2025年度我单位实施的公路养护工程项目开展部门绩效评价，项目总金额1149.18万元。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养护工程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我单位已将项目绩效评价指标体系模板上传到系统中。上传文件包括评价指标体系，项目评分表，下发模板填写后的评价报告。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单位自评采用定量与定性评价相结合的比较法，将项目实施情况与绩效目标进行比较，把项目实际完成指标情况与年度指标值进行对比，形成评价结果。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1.评价组组长：衣不拉音江·卡德，职责：负责喀什公路事业发展中心绩效评价总体工作，工作内容：审批绩效自评方案,监督、检查、核实绩效自评结果;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雷焱，职责：主要负责基本费用绩效评价，工作内容：起草和修改绩效考评方案报自评领导工作组会议讨论通过，实施执行绩效自评方案；牵头组织并实施年度绩效自评，根据组长指示，对考评结果进行复核，完成绩效评价工作组安排的其他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高丽亚，职责：主要负责专项费用绩效评价，工作内容：起草和修改绩效考评方案报自评领导工作组会议讨论通过，实施执行绩效自评方案；牵头组织并实施年度绩效自评，根据组长指示，对考评结果进行复核，完成绩效评价工作组安排的其他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养护工程项目绩效进行客观评价，最终评分结果：总分为100分，其中：项目决策20分、过程管理20分、项目产出20分、项目成本10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符合行业发展规划和政策要求，符合《公路养护技术规范》、交通运输部办公厅《2025年汛期公路灾害风险隐患排查行动方案》（交办公函〔2025〕531号）及交通运输厅《关于印发&lt;2025年新疆维吾尔自治区汛期国省干线公路防汛工作要点&gt;的通知》等制度要求，与喀什公路事业发展中心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设立目标时喀什公路事业发展中心养护管理科对全中心管养公路进行科学分析和决策，开展公路养护工程前期调研，制定专项工作计划，按照公路养护全年重点工作任务和预期达到的目标，参考历年水毁等自然灾害发生情况，设定各项产出目标，并经喀什公路事业发展中心绩效评价工作组审定，确定各项绩效目标。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测算标准按照交通运输部发布的《公路养护预算编制导则》（JTG 5610—2020）为核心依据，遵循《公路工程造价管理暂行办法》《中央公路水毁抢修保通补助资金管理暂行办法》《车辆购置税用于公路灾损抢修保通专项补助资金管理暂行办法》要求，结合新疆本地地域特点，测算公路养护工程费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项目过程管理类指标由2个二级指标和5个三级指标构成，权重分20分，实际得分20分。具体如下：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12分，得分12分。其中资金到位率分值4分，得分4分；预算执行率分值4分，得分4分；资金使用合规性分值4分，得分4分。该项目预算资金1149.18万元，到位资金1149.18万元，实际支出资金1069.26万元，资金到位率100%，预算执行率93.05%。该项目资金使用合规，符合国家财经法规和财务管理制度以及有关专项资金管理办法的规定，资金支付均具有完整的审批程序和手续，与预算批复内容相符，不存在截留、挤占、挪用、虚列支出等情况。下达资金全部用于公路养护工程工作，并经专题会、党委会研究，下达至各责任科室，费用分解合理、有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公路养护工程项目实施按照《公路养护技术规范》、交通运输部办公厅《2025年汛期公路灾害风险隐患排查行动方案》（交办公函〔2025〕531号）及交通运输厅《关于印发&lt;2025年新疆维吾尔自治区汛期国省干线公路防汛工作要点&gt;的通知》等相关制度，实施过程中，喀什公路事业发展中心围绕推进养护工程规范化、精细化实施，重点做好灾害防治、危旧设施改造、汛期抢险等工作，切实提升公路通行安全水平和服务品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项目产出类指标由3个二级指标和6个三级指标构成，权重分30分，实际得分30分。具体如下：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“灾毁路段项目修复率”指标，预期指标值为=100%，指标完成值为100%，完成率为100%，分值5分，得分5分。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“支持公路养护工程项目（个）”指标，预期指标值为=6个，指标完成值为100%，完成率为100%，分值5分，得分5分。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“公路养护工程竣工验收合格率”指标，预期指标值为=100%，指标完成值为100%，完成率为100%，分值5分，得分5分。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“灾毁路段项目验收合格率”指标，预期指标值为=100%，指标完成值为100%，完成率为100%，分值5分，得分5分。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“公路养护工程按计划完成率”指标，预期指标值为=100%，指标完成值为100%，完成率为100%，分值5分，得分5分。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“灾毁路段修复及时率”指标，预期指标值为=100%，指标完成值为100%，完成率为100%，分值5分，得分5分。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“管养公路保畅通行率”指标，预期指标值为≥95%，指标完成值为100%，完成率为100%，分值20分，得分20分。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“司乘人员满意度”指标，预期指标值为≥85%，指标完成值为85%，完成率为100%，分值10分，得分10分。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经过自评，该项目按照财政部设定的绩效目标较好完成，未出现偏离情况。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喀什公路事业发展中心立足2025年度公路养护工程实际，严格遵循自治区相关要求及《施工合同》约定，统筹推进各项工作，积累了贴合辖区特点的实践经验，具体如下：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规范项目管理，保障高效落地。依据相关文件要求成立项目执行办公室，明确人员组成与职责，以质量控制为核心，实施全过程质量管理，强化合同履约检查，配备专业人员与技术支持，所有项目均顺利完工并通过交工验收，质量达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是强化应急处置，筑牢畅通防线。成立汛期防灾减灾联勤联动领导小组及隐患排查专班，建立“联席会议+联合演练”机制，设立联勤工作站；围绕重点设施开展全方位隐患排查，建立台账实行闭环管理，及时更新灾害风险点清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三是强化日常管控，严守安全关口。细化四级预警响应与快速叫应机制，执行汛期24小时值班；加密灾害路段巡查频次，深化“公路+气象+交警”联动，在核心风险段预置应急力量与物资；汛期前开展设施预处理，储备抢险物资，提升早期处置与抢通能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四是科技赋能管控，提升应急效能。在泥石流频发点、重点路段及隧道布设监测设备，构建智慧监测体系，实现灾害早发现、早预警，有效提升应急处置效率，为高风险路段防控提供参考。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五是推进工程治理，强化长效防控。聚焦核心风险段，推进灾害防治工程，通过设置防护设施、新建挡土墙等举措，消除多处水毁风险点，提升行车安全水平。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六是打造服务品牌，暖心护航司乘。成立生活保障团队，为滞留司乘提供物资与路况讲解，强化舆情管控，及时发布相关信息，传递“新疆亚克西”品牌温度。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结合2025年度公路养护工程项目实施实际，在推进过程中仍存在一些突出问题，主要集中在前期工作推进和预算执行两个方面，具体如下：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前期工作周期长，影响项目开工及前期预算执行。养护工程施工图设计批复下达后，需严格按照相关规定开展公开招投标等前期筹备工作，而招投标流程繁琐、审批环节多，导致前期工作耗时较长，项目开工时间滞后，直接影响了前期预算执行进度，与阶段性预算执行目标存在一定差距。</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是水毁项目特性制约预算执行效率。公路水毁抢修工作具有明显的季节性，主要集中在7-8月份，前期（1-6月份）水毁抢险工作尚未大规模开展，导致该阶段相关预算执行进度缓慢；同时，各养护所水毁项目决算编制工作推进迟缓，决算资料提交不及时，导致资金支付审核流程受阻，进一步造成资金支付进度较慢，影响整体预算执行效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三是各环节衔接不够顺畅。部分养护所与项目执行办公室衔接不够紧密，在水毁抢险资料整理、决算编制、资金申报等环节存在流程衔接不及时、资料提交不规范等问题，不仅影响了决算编制进度，也间接导致资金支付滞后，不利于预算执行效率的提升。</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针对上述存在的问题，结合2025年度公路养护工程项目实施实际，立足喀什地区公路养护工作特点，紧扣项目总体目标，提出以下针对性建议，推动项目管理提质增效、预算执行效能提升，确保养护工程各项工作落地见效。</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是优化前期工作流程，缩短筹备周期。提前谋划项目前期工作，在施工图设计批复下达前，同步开展招投标前期筹备工作，梳理招投标流程要点，提前准备相关资料，主动对接招投标监管部门，优化审批环节、简化办事流程，合理压缩招投标等前期工作耗时；建立前期工作台账，明确各环节时间节点和责任分工，安排专人跟踪推进，确保前期工作高效推进，推动项目尽早开工，弥补前期预算执行滞后差距。</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是强化水毁项目统筹管控，提升预算执行效率。结合水毁抢险季节性特点，提前制定年度水毁抢险预案，合理安排预算资金使用计划，前期重点做好应急队伍、机械、物资的筹备工作，确保汛期来临后能够快速响应、高效处置；加强对各养护所的指导培训，规范水毁项目决算编制流程，明确决算编制时限和资料提交要求，安排专人对接指导各养护所推进决算编制工作，督促其及时提交决算资料，加快资金支付审核进度，提升资金支付效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三是健全衔接机制，强化协同联动。建立项目执行办公室、财务科室与各养护所之间的常态化协同衔接机制，明确各部门在资料整理、决算编制、资金申报等环节的职责和衔接流程，定期召开衔接协调会议，及时解决衔接过程中出现的问题；规范资料提交标准，开展专项培训，提升各养护所相关工作人员的业务能力，确保资料提交及时、规范，打通工作衔接堵点，推动各项工作高效衔接、协同推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四是巩固现有经验，强化过程管控。持续沿用项目推进中的统筹管控、定期推进会、应急巡道等有效经验，进一步完善项目管理制度，细化质量、进度、安全、廉政等各环节管理要求；建立预算执行动态监测机制，实时跟踪项目进度和资金使用情况，及时发现并解决预算执行过程中的堵点难点，定期开展预算执行分析，针对性制定推进措施，确保预算执行按计划推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五是加强业务培训，提升专业能力。定期组织项目管理人员、养护所相关工作人员开展业务培训，重点围绕招投标流程、决算编制、资金申报、资料整理等核心内容，结合项目实施中的重点难点问题，开展针对性培训，提升工作人员的专业素养和实操能力，规范工作流程，减少因业务不熟练导致的工作滞后、流程不规范等问题，全面提升项目管理和预算执行水平。</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CFB0675"/>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2026-09-02T10:13:43Z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