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专项业务费项目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新疆维吾尔自治区公路管理局后勤服务中心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新疆维吾尔自治区公路管理局后勤服务中心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张永红</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为了加强对自治区公路事业发展中心安保工作检查及消防设施维护保养、检测及消防人员上岗培训，达到当地社会对安全设施及监控设备等提出的具体要求和值班工作标准和要求，加强公路交通重要设施、重点部位的巡查、安全检查力度，提高安全保卫防范能力，保护车辆和人身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为了机关办公大楼维修维护，包括供电线路、上下水管道及屋面防水的改造，保障机关办公大楼正常运营，保证各项目顺利实施，按期使用。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局后勤服务中心主要职能是为公路事业发展中心在职及离退休职工提供后勤保障服务，负责单位的安全保卫、物业维修管理、环境卫生管理，负责水电暖维修等后勤保障工作，负责办公设施的维修、检修、更换工作。人员编制数16人,在职人数15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主要用于加强对全中心安保工作检查及消防设施维护保养、检测及消防人员上岗培训，达到当地社会对安全设施及监控设备等提出的具体要求和值班工作标准和要求，加强公路交通重要设施、重点部位的巡查、安全检查力度，提高安全保卫防范能力，保护车辆和人身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用于机关办公大楼维修维护，包括供电线路、上下水管道及屋面防水的改造，保障机关办公大楼正常运营，保证各项目顺利实施，按期使用。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本项目预算安排总额为469.8万元，其中财政资金0万元，其他资金469.8万元，2025年实际收到预算资金469.8万元，预算资金到位率为100%。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本项目实际支付资金65.89万元，预算执行率14.03%。项目资金主要用于支付办公楼消防维保费用、办公楼水电费等。</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加强对全中心安保工作检查及消防设施维护保养、检测及消防人员上岗培训，达到当地社会对安全设施及监控设备等提出的具体要求和值班工作标准和要求，加强公路交通重要设施、重点部位的巡查、安全检查力度，提高安全保卫防范能力，保护车辆和人身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机关办公大楼维修维护，包括供电线路、上下水管道及屋面防水的改造，保障机关办公大楼正常运营，保证各项目顺利实施，按期使用。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了后勤服务中心内控制度，结合项目实施单位的规章制度以及财务相关资料，对项目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通过开展本次部门绩效评价工作，全面了解本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我单位根据《项目支出绩效评价管理办法》（财预〔2020〕10号）文件要求对2025年度我单位实施的专项业务费项目开展部门绩效评价，项目总金额469.8万元。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本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正确的评价方法是评价工作顺利开展的保障，在结合实际项目经验的情况下，绩效评价小组根据本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（1）定量指标分析环节：主要采用比较法，对比三级指标预期指标值和三级指标截止评价日的完成情况，综合分析绩效目标实现程度。详细评价方法的应用如下：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1.评价组组长：哈米提，职责：组长，工作内容：主管绩效评价工作;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2.评价组成员：张晓红，职责：副组长，工作内容：负责绩效评价工作总体安排、统筹协调、指导推进;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3.评价组成员：张永红、张炳元、赖振斌，职责：科室负责人，工作内容：按照计划标准，以预先制定的目标、计划、预算、定额等作为评价标准进行绩效评价。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此次绩效评价通过组论证的评价指标体系及评分标准，采用的方法为比较法，对本项目绩效进行客观评价，最终评分结果：总分为78分，其中：项目决策16分、过程管理15分、项目产出 21分、项目效益18分、满意度8分，绩效评级为“良好”。</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项目决策由3个二级指标和6个三级指标构成，权重分20分，实际得分16分。具体如下：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3分。本项目符合国家法律法规、国民经济发展规划和相关政策，符合行业发展规划和政策要求，与部门职责范围相符，属于部门履职所需，属于公共财政支持范围，符合中央、地方事权支出责任划分原则，本项目通过会议进行了可行性研究、专家论证、风险评估、绩效评估。按照相关规定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8分。其中：绩效目标合理性分值5分，得分4分；绩效指标明确性分值5分，得分4分。本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3分。其中预算编制科学性分值2分，得分1分；资金分配合理性分值3分，得分2分。本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项目过程管理类指标由2个二级指标和5个三级指标构成，权重分20分，实际得分15分。具体如下：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8分。其中资金到位率分值4分，得分4分；预算执行率分值4分，得分0分；资金使用合规性分值4分，得分4分。本项目预算资金469.8万元，到位资金469.8万元，实际支出资金65.89万元，资金到位率100%，预算执行率14.03%。本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7分。其中管理制度健全性分值4分，得分4分；制度执行有效性分值4分，得分3分。本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项目产出类指标由3个二级指标和5个三级指标构成，权重分30分，实际得分21分。具体如下：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“办公楼维修改造次数”指标，预期指标值为=4次，指标完成值为2次，完成率为50%，分值6分，得分0分。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“办公楼消防设施安装检查次数”指标，预期指标值为=4次，指标完成值为4次，完成率为100%，分值6分，得分5分。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“支付银行账户管理费次数”指标，预期指标值为=4次，指标完成值为4次，完成率为100%，分值6分，得分5分。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“维修改造合格率”指标，预期指标值为&gt;=95%，指标完成值为100%，完成率为100%，分值6分，得分6分。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“资金支付及时率”指标，预期指标值为&gt;=100%，指标完成值为100%，完成率为100%，分值6分，得分5分。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项目效益类指标由1个二级指标和1个三级指标构成，权重分20分，实际得分18分。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w:t>
      </w:r>
      <w:r>
        <w:rPr>
          <w:rStyle w:val="17"/>
          <w:rFonts w:hint="eastAsia" w:ascii="楷体" w:hAnsi="楷体" w:eastAsia="楷体"/>
          <w:spacing w:val="-4"/>
          <w:sz w:val="32"/>
          <w:szCs w:val="32"/>
        </w:rPr>
        <w:tab/>
        <w:t>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“单位正常运转率”指标，预期指标值为100%，指标完成值为100%，完成率为100%，分值20分，得分18分。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项目满意度指标由1个二级指标和1个三级指标构成，权重分10分，实际得分8分。具体如下：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“受益人员满意度”指标，预期指标值为&gt;=95%，指标完成值为95%，完成率为100%，分值10分，得分8分。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通过本项目上报，能够保证我单位办公楼内设备、设施的日常维护，改善办公条件，提高职工满意度，使各项工作顺利开展。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一是明确绩效目标。绩效目标是建设项目库、编制预算、绩效监控、绩效评价的重要基础。后勤服务中心在设置绩效目标的过程中，由具体资金使用科室按照“谁申请资金、谁设定目标”的原则，设定绩效目标。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二是构建绩效评价指标体系。编制部门绩效评价指标体系过程中充分考虑提升履职效能、提高管理效率、控制运行成本、提高资金效益、形成可持续发展能力、提高服务对象满意度等内容。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是坚持绩效意识，树牢"花钱必问效，无效必问责”的预算绩效管理核心理念。做到“五个讲清楚”，即讲清项目本身的事，讲清项目什么地方必须要花钱，讲清项目花钱的方式方法，讲清项目花钱的标准和具体金额，讲清项目可考核的具体任务、产出结果或效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二是把单位年度工作要点作为预算安排的依据。充分发挥规划、计划对单位管理的引导作用，将上级要求的重点任务、重点工作落实到预算中。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是制定预算绩效管理实施方案，完善预算绩效管理制度，组建单位预算绩效管理领导小组。结合实际情况，完善预算绩效评价制度，规范绩效管理工作流程，明确人员的分工与职责，实现全过程的预算绩效管理。</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一是要根据项目目标和范围，制定详细计划，建立高效团队，明确责任分工，建立有效的沟通机制，对项目进度、质量、成本等进行有效监控，加强预算项目绩效监控，关注本单位的预算执行情况。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二是要加强对预算执行进度的管理，全面掌握本单位预算执行账务数据信息，将本单位绩效监控工作纳入内部控制，落实执行部门、执行单位的绩效监控责任。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三是要建立严格的预算执行机制，确保各项支出在预算范围内，定期对预算执行情况进行评估和分析，及时发现偏差并采取措施进行纠正。</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4E812B6"/>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