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snapToGrid/>
        <w:spacing w:line="560" w:lineRule="exact"/>
        <w:ind w:left="0" w:right="0" w:firstLine="880" w:firstLineChars="200"/>
        <w:jc w:val="both"/>
        <w:textAlignment w:val="auto"/>
        <w:outlineLvl w:val="0"/>
        <w:rPr>
          <w:rFonts w:hint="eastAsia" w:ascii="方正小标宋简体" w:hAnsi="方正小标宋简体" w:eastAsia="方正小标宋简体" w:cs="方正小标宋简体"/>
          <w:sz w:val="44"/>
          <w:lang w:val="en-US" w:eastAsia="zh-CN"/>
        </w:rPr>
      </w:pPr>
    </w:p>
    <w:p>
      <w:pPr>
        <w:pStyle w:val="2"/>
        <w:keepNext w:val="0"/>
        <w:keepLines w:val="0"/>
        <w:pageBreakBefore w:val="0"/>
        <w:widowControl w:val="0"/>
        <w:kinsoku/>
        <w:wordWrap/>
        <w:overflowPunct/>
        <w:topLinePunct w:val="0"/>
        <w:autoSpaceDE w:val="0"/>
        <w:autoSpaceDN w:val="0"/>
        <w:bidi w:val="0"/>
        <w:snapToGrid/>
        <w:spacing w:line="560" w:lineRule="exact"/>
        <w:ind w:right="0"/>
        <w:jc w:val="center"/>
        <w:textAlignment w:val="auto"/>
        <w:outlineLvl w:val="0"/>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lang w:val="en-US" w:eastAsia="zh-CN"/>
        </w:rPr>
        <w:t>《</w:t>
      </w:r>
      <w:r>
        <w:rPr>
          <w:rFonts w:hint="eastAsia" w:ascii="方正小标宋简体" w:hAnsi="方正小标宋简体" w:eastAsia="方正小标宋简体" w:cs="方正小标宋简体"/>
          <w:sz w:val="44"/>
          <w:lang w:eastAsia="zh-CN"/>
        </w:rPr>
        <w:t>交通强国新疆篇章建设发展战略规划方法与关键技术》</w:t>
      </w:r>
      <w:r>
        <w:rPr>
          <w:rFonts w:hint="eastAsia" w:ascii="方正小标宋简体" w:hAnsi="方正小标宋简体" w:eastAsia="方正小标宋简体" w:cs="方正小标宋简体"/>
          <w:sz w:val="44"/>
          <w:lang w:val="en-US" w:eastAsia="zh-CN"/>
        </w:rPr>
        <w:t>项目</w:t>
      </w:r>
      <w:r>
        <w:rPr>
          <w:rFonts w:hint="eastAsia" w:ascii="方正小标宋简体" w:hAnsi="方正小标宋简体" w:eastAsia="方正小标宋简体" w:cs="方正小标宋简体"/>
          <w:sz w:val="44"/>
          <w:lang w:eastAsia="zh-CN"/>
        </w:rPr>
        <w:t>公示材料</w:t>
      </w:r>
    </w:p>
    <w:p>
      <w:pPr>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微软雅黑" w:eastAsia="微软雅黑"/>
          <w:sz w:val="44"/>
          <w:lang w:eastAsia="zh-CN"/>
        </w:rPr>
      </w:pPr>
    </w:p>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eastAsia="黑体"/>
          <w:lang w:eastAsia="zh-CN"/>
        </w:rPr>
      </w:pPr>
      <w:r>
        <w:rPr>
          <w:rFonts w:hint="eastAsia" w:ascii="黑体" w:eastAsia="黑体"/>
          <w:lang w:eastAsia="zh-CN"/>
        </w:rPr>
        <w:t>一、项目名称</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0" w:firstLineChars="200"/>
        <w:jc w:val="both"/>
        <w:textAlignment w:val="auto"/>
        <w:outlineLvl w:val="0"/>
        <w:rPr>
          <w:sz w:val="28"/>
          <w:szCs w:val="28"/>
          <w:lang w:eastAsia="zh-CN"/>
        </w:rPr>
      </w:pPr>
      <w:r>
        <w:rPr>
          <w:rFonts w:hint="eastAsia"/>
          <w:sz w:val="28"/>
          <w:szCs w:val="28"/>
          <w:lang w:eastAsia="zh-CN"/>
        </w:rPr>
        <w:t>交通强国新疆篇章建设发展战略规划方法与关键技术</w:t>
      </w:r>
    </w:p>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eastAsia="黑体"/>
          <w:lang w:eastAsia="zh-CN"/>
        </w:rPr>
      </w:pPr>
      <w:r>
        <w:rPr>
          <w:rFonts w:hint="eastAsia" w:ascii="黑体" w:eastAsia="黑体"/>
          <w:lang w:eastAsia="zh-CN"/>
        </w:rPr>
        <w:t>二、提名单位意见</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交通强国新疆篇章建设发展战略规划方法与关键技术”项目是新疆交通规划勘察设计研究院有限公司、交通运输部规划研究院、新疆维吾尔自治区交通建设管理局联合承担的重大科研课题。建设交通强国是以习近平同志为核心的党中央立足国情、着眼全局、面向未来作出的重大战略决策。为贯彻落实《交通强国建设纲要》《国家综合立体交通网规划纲要》，统筹推进交通强国新疆篇章建设，高质量建设丝绸之路核心区交通枢纽中心，2016年以来，自治区交通运输厅委托项目单位开展了</w:t>
      </w:r>
      <w:r>
        <w:rPr>
          <w:sz w:val="28"/>
          <w:szCs w:val="28"/>
          <w:lang w:eastAsia="zh-CN"/>
        </w:rPr>
        <w:t>《新疆维吾尔自治区关于贯彻落实&lt;交通强国建设纲要&gt;的实施方案》《新疆维吾尔自治区交通强国建设试点实施工作方案》</w:t>
      </w:r>
      <w:r>
        <w:rPr>
          <w:rFonts w:hint="eastAsia"/>
          <w:sz w:val="28"/>
          <w:szCs w:val="28"/>
          <w:lang w:eastAsia="zh-CN"/>
        </w:rPr>
        <w:t>《新疆综合交通战略研究（</w:t>
      </w:r>
      <w:r>
        <w:rPr>
          <w:sz w:val="28"/>
          <w:szCs w:val="28"/>
          <w:lang w:eastAsia="zh-CN"/>
        </w:rPr>
        <w:t>2018-2030年）》</w:t>
      </w:r>
      <w:r>
        <w:rPr>
          <w:rFonts w:hint="eastAsia"/>
          <w:sz w:val="28"/>
          <w:szCs w:val="28"/>
          <w:lang w:eastAsia="zh-CN"/>
        </w:rPr>
        <w:t>《新疆维吾尔自治区交通运输“十四五”发展规划》及其专题研究等系列</w:t>
      </w:r>
      <w:r>
        <w:rPr>
          <w:sz w:val="28"/>
          <w:szCs w:val="28"/>
          <w:lang w:eastAsia="zh-CN"/>
        </w:rPr>
        <w:t>研究</w:t>
      </w:r>
      <w:r>
        <w:rPr>
          <w:rFonts w:hint="eastAsia"/>
          <w:sz w:val="28"/>
          <w:szCs w:val="28"/>
          <w:lang w:eastAsia="zh-CN"/>
        </w:rPr>
        <w:t>，</w:t>
      </w:r>
      <w:r>
        <w:rPr>
          <w:sz w:val="28"/>
          <w:szCs w:val="28"/>
          <w:lang w:eastAsia="zh-CN"/>
        </w:rPr>
        <w:t>并针对交通强国建设中的交通运输财政事权与支出责任划分</w:t>
      </w:r>
      <w:r>
        <w:rPr>
          <w:rFonts w:hint="eastAsia"/>
          <w:sz w:val="28"/>
          <w:szCs w:val="28"/>
          <w:lang w:eastAsia="zh-CN"/>
        </w:rPr>
        <w:t>、</w:t>
      </w:r>
      <w:r>
        <w:rPr>
          <w:sz w:val="28"/>
          <w:szCs w:val="28"/>
          <w:lang w:eastAsia="zh-CN"/>
        </w:rPr>
        <w:t>重大战略通道建设</w:t>
      </w:r>
      <w:r>
        <w:rPr>
          <w:rFonts w:hint="eastAsia"/>
          <w:sz w:val="28"/>
          <w:szCs w:val="28"/>
          <w:lang w:eastAsia="zh-CN"/>
        </w:rPr>
        <w:t>、路网智慧维养和绿色交通、基础设施韧性和</w:t>
      </w:r>
      <w:r>
        <w:rPr>
          <w:sz w:val="28"/>
          <w:szCs w:val="28"/>
          <w:lang w:eastAsia="zh-CN"/>
        </w:rPr>
        <w:t>安全应急能力提升</w:t>
      </w:r>
      <w:r>
        <w:rPr>
          <w:rFonts w:hint="eastAsia"/>
          <w:sz w:val="28"/>
          <w:szCs w:val="28"/>
          <w:lang w:eastAsia="zh-CN"/>
        </w:rPr>
        <w:t>、</w:t>
      </w:r>
      <w:r>
        <w:rPr>
          <w:sz w:val="28"/>
          <w:szCs w:val="28"/>
          <w:lang w:eastAsia="zh-CN"/>
        </w:rPr>
        <w:t>交通与旅游等产业融合发展等问题开展了专门研究</w:t>
      </w:r>
      <w:r>
        <w:rPr>
          <w:rFonts w:hint="eastAsia"/>
          <w:sz w:val="28"/>
          <w:szCs w:val="28"/>
          <w:lang w:eastAsia="zh-CN"/>
        </w:rPr>
        <w:t>。</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项目立足全球视野、新疆特色、先行官定位、现代化标准，采用系统工程思想和战略规划方法，综合应用经济学、管理学、系统工程等领域和交通规划等学科理论，提出基于复杂适应系统（</w:t>
      </w:r>
      <w:r>
        <w:rPr>
          <w:sz w:val="28"/>
          <w:szCs w:val="28"/>
          <w:lang w:eastAsia="zh-CN"/>
        </w:rPr>
        <w:t>CAS）的战略规划与集成方法，</w:t>
      </w:r>
      <w:r>
        <w:rPr>
          <w:rFonts w:hint="eastAsia"/>
          <w:sz w:val="28"/>
          <w:szCs w:val="28"/>
          <w:lang w:eastAsia="zh-CN"/>
        </w:rPr>
        <w:t>在“国际—国内—省域”三重视角下，开展双循环新格局下亚欧贸易运输格局研判，</w:t>
      </w:r>
      <w:r>
        <w:rPr>
          <w:sz w:val="28"/>
          <w:szCs w:val="28"/>
          <w:lang w:eastAsia="zh-CN"/>
        </w:rPr>
        <w:t>统筹区域经济、社会发展、国土空间、资源环境与交通运输协同发展，</w:t>
      </w:r>
      <w:r>
        <w:rPr>
          <w:rFonts w:hint="eastAsia"/>
          <w:sz w:val="28"/>
          <w:szCs w:val="28"/>
          <w:lang w:eastAsia="zh-CN"/>
        </w:rPr>
        <w:t>开展交通强国新疆篇章建设顶层设计，</w:t>
      </w:r>
      <w:r>
        <w:rPr>
          <w:sz w:val="28"/>
          <w:szCs w:val="28"/>
          <w:lang w:eastAsia="zh-CN"/>
        </w:rPr>
        <w:t>明确发展战略定位、战略目标和发展路径，统筹研究综合交通发展规模结构、空间布局、重大工程和创新专项等重大问题</w:t>
      </w:r>
      <w:r>
        <w:rPr>
          <w:rFonts w:hint="eastAsia"/>
          <w:sz w:val="28"/>
          <w:szCs w:val="28"/>
          <w:lang w:eastAsia="zh-CN"/>
        </w:rPr>
        <w:t>，</w:t>
      </w:r>
      <w:r>
        <w:rPr>
          <w:sz w:val="28"/>
          <w:szCs w:val="28"/>
          <w:lang w:eastAsia="zh-CN"/>
        </w:rPr>
        <w:t>系统性、前瞻性地提出交通强国建设的新疆方案</w:t>
      </w:r>
      <w:r>
        <w:rPr>
          <w:rFonts w:hint="eastAsia"/>
          <w:sz w:val="28"/>
          <w:szCs w:val="28"/>
          <w:lang w:eastAsia="zh-CN"/>
        </w:rPr>
        <w:t>；</w:t>
      </w:r>
      <w:r>
        <w:rPr>
          <w:sz w:val="28"/>
          <w:szCs w:val="28"/>
          <w:lang w:eastAsia="zh-CN"/>
        </w:rPr>
        <w:t>提出</w:t>
      </w:r>
      <w:r>
        <w:rPr>
          <w:rFonts w:hint="eastAsia"/>
          <w:sz w:val="28"/>
          <w:szCs w:val="28"/>
          <w:lang w:eastAsia="zh-CN"/>
        </w:rPr>
        <w:t>基于深度学习的数据挖掘和GIS空间分析技术</w:t>
      </w:r>
      <w:r>
        <w:rPr>
          <w:sz w:val="28"/>
          <w:szCs w:val="28"/>
          <w:lang w:eastAsia="zh-CN"/>
        </w:rPr>
        <w:t>的交通运输需求时空特征画像技术</w:t>
      </w:r>
      <w:r>
        <w:rPr>
          <w:rFonts w:hint="eastAsia"/>
          <w:sz w:val="28"/>
          <w:szCs w:val="28"/>
          <w:lang w:eastAsia="zh-CN"/>
        </w:rPr>
        <w:t>，分析和预测新疆在交通出行规模、结构、空间分布方面的特征规律和发展趋势；创立了基于复杂网络拓扑和空间规划技术的综合立体交通网络“主通道+主枢纽”规划方法；开展基于新理念的风景道规划建设技术创新及示范应用，统筹突破复杂环境下</w:t>
      </w:r>
      <w:r>
        <w:rPr>
          <w:sz w:val="28"/>
          <w:szCs w:val="28"/>
          <w:lang w:eastAsia="zh-CN"/>
        </w:rPr>
        <w:t>重大战略通道论证关键技术</w:t>
      </w:r>
      <w:r>
        <w:rPr>
          <w:rFonts w:hint="eastAsia"/>
          <w:sz w:val="28"/>
          <w:szCs w:val="28"/>
          <w:lang w:eastAsia="zh-CN"/>
        </w:rPr>
        <w:t>、</w:t>
      </w:r>
      <w:r>
        <w:rPr>
          <w:sz w:val="28"/>
          <w:szCs w:val="28"/>
          <w:lang w:eastAsia="zh-CN"/>
        </w:rPr>
        <w:t>基础设施智慧维养</w:t>
      </w:r>
      <w:r>
        <w:rPr>
          <w:rFonts w:hint="eastAsia"/>
          <w:sz w:val="28"/>
          <w:szCs w:val="28"/>
          <w:lang w:eastAsia="zh-CN"/>
        </w:rPr>
        <w:t>、</w:t>
      </w:r>
      <w:r>
        <w:rPr>
          <w:sz w:val="28"/>
          <w:szCs w:val="28"/>
          <w:lang w:eastAsia="zh-CN"/>
        </w:rPr>
        <w:t>路网韧性提升与安全保障</w:t>
      </w:r>
      <w:r>
        <w:rPr>
          <w:rFonts w:hint="eastAsia"/>
          <w:sz w:val="28"/>
          <w:szCs w:val="28"/>
          <w:lang w:eastAsia="zh-CN"/>
        </w:rPr>
        <w:t>等交通强国试点示范和重大工程，为推动交通强国建设贡献了新疆方案，对于新时代新疆交通运输高质量发展具有重要的战略意义。</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新疆维吾尔自治区交通运输厅</w:t>
      </w:r>
      <w:r>
        <w:rPr>
          <w:sz w:val="28"/>
          <w:szCs w:val="28"/>
          <w:lang w:eastAsia="zh-CN"/>
        </w:rPr>
        <w:t>按照《新疆维吾尔自治区科学技术进步奖励办法》及其实施细则的有关规定和自治区内容及全部附件材料进行了严格审查，确认该项目符合《新疆维吾尔自治区科学技术进步奖励办法》规定的推荐资格条件，内容属实。</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sz w:val="28"/>
          <w:szCs w:val="28"/>
          <w:lang w:eastAsia="zh-CN"/>
        </w:rPr>
        <w:t>项目在交通规划理论方法和技术集成创新、重大示范工程遴选关键技术原始创新程度高，项目主要成果有力支撑了交通运输部</w:t>
      </w:r>
      <w:r>
        <w:rPr>
          <w:rFonts w:hint="eastAsia"/>
          <w:sz w:val="28"/>
          <w:szCs w:val="28"/>
          <w:lang w:eastAsia="zh-CN"/>
        </w:rPr>
        <w:t>和</w:t>
      </w:r>
      <w:r>
        <w:rPr>
          <w:sz w:val="28"/>
          <w:szCs w:val="28"/>
          <w:lang w:eastAsia="zh-CN"/>
        </w:rPr>
        <w:t>自治区党委</w:t>
      </w:r>
      <w:r>
        <w:rPr>
          <w:rFonts w:hint="eastAsia"/>
          <w:sz w:val="28"/>
          <w:szCs w:val="28"/>
          <w:lang w:eastAsia="zh-CN"/>
        </w:rPr>
        <w:t>、</w:t>
      </w:r>
      <w:r>
        <w:rPr>
          <w:sz w:val="28"/>
          <w:szCs w:val="28"/>
          <w:lang w:eastAsia="zh-CN"/>
        </w:rPr>
        <w:t>自治区人民政府相关政策文件的出台，应用前景广阔</w:t>
      </w:r>
      <w:r>
        <w:rPr>
          <w:rFonts w:hint="eastAsia"/>
          <w:sz w:val="28"/>
          <w:szCs w:val="28"/>
          <w:lang w:eastAsia="zh-CN"/>
        </w:rPr>
        <w:t>，经济</w:t>
      </w:r>
      <w:r>
        <w:rPr>
          <w:sz w:val="28"/>
          <w:szCs w:val="28"/>
          <w:lang w:eastAsia="zh-CN"/>
        </w:rPr>
        <w:t>社会效益显著。该项目成果知识产权明晳，人员及单位排序无异议，符合自治区科技进步奖授奖条件，</w:t>
      </w:r>
      <w:r>
        <w:rPr>
          <w:rFonts w:ascii="Times New Roman" w:hAnsi="Times New Roman" w:cs="Times New Roman"/>
          <w:sz w:val="28"/>
          <w:szCs w:val="28"/>
          <w:lang w:eastAsia="zh-CN"/>
        </w:rPr>
        <w:t>特建议提名</w:t>
      </w:r>
      <w:r>
        <w:rPr>
          <w:rFonts w:hint="eastAsia" w:ascii="Times New Roman" w:hAnsi="Times New Roman" w:cs="Times New Roman"/>
          <w:sz w:val="28"/>
          <w:szCs w:val="28"/>
          <w:lang w:val="en-US" w:eastAsia="zh-CN"/>
        </w:rPr>
        <w:t>该项目为2022年度自治区科学技术</w:t>
      </w:r>
      <w:r>
        <w:rPr>
          <w:rFonts w:ascii="Times New Roman" w:hAnsi="Times New Roman" w:cs="Times New Roman"/>
          <w:sz w:val="28"/>
          <w:szCs w:val="28"/>
          <w:lang w:eastAsia="zh-CN"/>
        </w:rPr>
        <w:t>进步</w:t>
      </w:r>
      <w:r>
        <w:rPr>
          <w:rFonts w:hint="eastAsia"/>
          <w:sz w:val="28"/>
          <w:szCs w:val="28"/>
          <w:lang w:eastAsia="zh-CN"/>
        </w:rPr>
        <w:t>三</w:t>
      </w:r>
      <w:r>
        <w:rPr>
          <w:sz w:val="28"/>
          <w:szCs w:val="28"/>
          <w:lang w:eastAsia="zh-CN"/>
        </w:rPr>
        <w:t>等奖</w:t>
      </w:r>
      <w:r>
        <w:rPr>
          <w:rFonts w:hint="eastAsia"/>
          <w:sz w:val="28"/>
          <w:szCs w:val="28"/>
          <w:lang w:eastAsia="zh-CN"/>
        </w:rPr>
        <w:t>。</w:t>
      </w:r>
      <w:bookmarkStart w:id="2" w:name="_GoBack"/>
      <w:bookmarkEnd w:id="2"/>
    </w:p>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eastAsia="黑体"/>
          <w:lang w:eastAsia="zh-CN"/>
        </w:rPr>
      </w:pPr>
      <w:r>
        <w:rPr>
          <w:rFonts w:hint="eastAsia" w:ascii="黑体" w:eastAsia="黑体"/>
          <w:lang w:eastAsia="zh-CN"/>
        </w:rPr>
        <w:t>三、项目简介</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“交通强国新疆篇章建设发展战略规划方法与关键技术研究”项目针</w:t>
      </w:r>
      <w:r>
        <w:rPr>
          <w:sz w:val="28"/>
          <w:szCs w:val="28"/>
          <w:lang w:eastAsia="zh-CN"/>
        </w:rPr>
        <w:t>对交通强国新疆发展战略问题开展系统、深入研究，提出</w:t>
      </w:r>
      <w:r>
        <w:rPr>
          <w:rFonts w:hint="eastAsia"/>
          <w:sz w:val="28"/>
          <w:szCs w:val="30"/>
          <w:lang w:eastAsia="zh-CN"/>
        </w:rPr>
        <w:t>新疆交通运输发展的政策举措、重大工程、重大改革、创新举措等，研究成果为新疆立足新发展阶段</w:t>
      </w:r>
      <w:r>
        <w:rPr>
          <w:rFonts w:hint="eastAsia"/>
          <w:sz w:val="28"/>
          <w:szCs w:val="28"/>
          <w:lang w:eastAsia="zh-CN"/>
        </w:rPr>
        <w:t>、贯彻新发展理念、融入新发展格局</w:t>
      </w:r>
      <w:r>
        <w:rPr>
          <w:rFonts w:hint="eastAsia"/>
          <w:sz w:val="28"/>
          <w:szCs w:val="30"/>
          <w:lang w:eastAsia="zh-CN"/>
        </w:rPr>
        <w:t>，完整</w:t>
      </w:r>
      <w:r>
        <w:rPr>
          <w:rFonts w:hint="eastAsia" w:ascii="宋体" w:hAnsi="宋体"/>
          <w:sz w:val="28"/>
          <w:szCs w:val="30"/>
          <w:lang w:eastAsia="zh-CN"/>
        </w:rPr>
        <w:t>贯彻落实新时期党的治疆方略、</w:t>
      </w:r>
      <w:r>
        <w:rPr>
          <w:rFonts w:hint="eastAsia"/>
          <w:sz w:val="28"/>
          <w:szCs w:val="30"/>
          <w:lang w:eastAsia="zh-CN"/>
        </w:rPr>
        <w:t>完整准确贯彻落实第三次中央新疆工作座谈会要求，提高交通运输行业管理决策水平、推进治理体系和治理能力现代化奠定坚实基础。</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30"/>
          <w:lang w:eastAsia="zh-CN"/>
        </w:rPr>
        <w:t>新疆交通规划勘察设计研究院有限公司、交通运输部规划研究院、新疆维吾尔自治区交通建设管理局为承担单位，组织了</w:t>
      </w:r>
      <w:r>
        <w:rPr>
          <w:sz w:val="28"/>
          <w:szCs w:val="30"/>
          <w:lang w:eastAsia="zh-CN"/>
        </w:rPr>
        <w:t>几十名主要研究人员协作攻关</w:t>
      </w:r>
      <w:r>
        <w:rPr>
          <w:sz w:val="28"/>
          <w:szCs w:val="28"/>
          <w:lang w:eastAsia="zh-CN"/>
        </w:rPr>
        <w:t>，历时</w:t>
      </w:r>
      <w:r>
        <w:rPr>
          <w:rFonts w:hint="eastAsia"/>
          <w:sz w:val="28"/>
          <w:szCs w:val="28"/>
          <w:lang w:eastAsia="zh-CN"/>
        </w:rPr>
        <w:t>7</w:t>
      </w:r>
      <w:r>
        <w:rPr>
          <w:sz w:val="28"/>
          <w:szCs w:val="28"/>
          <w:lang w:eastAsia="zh-CN"/>
        </w:rPr>
        <w:t>年，在</w:t>
      </w:r>
      <w:r>
        <w:rPr>
          <w:rFonts w:hint="eastAsia"/>
          <w:sz w:val="28"/>
          <w:szCs w:val="28"/>
          <w:lang w:eastAsia="zh-CN"/>
        </w:rPr>
        <w:t>十余项</w:t>
      </w:r>
      <w:r>
        <w:rPr>
          <w:sz w:val="28"/>
          <w:szCs w:val="28"/>
          <w:lang w:eastAsia="zh-CN"/>
        </w:rPr>
        <w:t>省部级或重要工程研究项目的支持下，</w:t>
      </w:r>
      <w:r>
        <w:rPr>
          <w:rFonts w:hint="eastAsia"/>
          <w:sz w:val="28"/>
          <w:szCs w:val="28"/>
          <w:lang w:eastAsia="zh-CN"/>
        </w:rPr>
        <w:t>项目综合运用系统集成、经济地理、运输经济等多学科理论方法和大数据分析、GIS空间数据分析技术，开展新时期交通强国新疆篇章建设的战略规划和关键技术研究，取得了以下创新性成果：1. 提出基于复杂适应系统（</w:t>
      </w:r>
      <w:r>
        <w:rPr>
          <w:sz w:val="28"/>
          <w:szCs w:val="28"/>
          <w:lang w:eastAsia="zh-CN"/>
        </w:rPr>
        <w:t>CAS）的战略规划与集成方法</w:t>
      </w:r>
      <w:r>
        <w:rPr>
          <w:rFonts w:hint="eastAsia"/>
          <w:sz w:val="28"/>
          <w:szCs w:val="28"/>
          <w:lang w:eastAsia="zh-CN"/>
        </w:rPr>
        <w:t>，统筹经济社会、国土空间、资源环境与交通运输协同发展，构建交通强国新疆篇章建设的顶层设计，理论方法科学先进，所提出的综合交通发展战略具有前瞻性。2.</w:t>
      </w:r>
      <w:r>
        <w:rPr>
          <w:sz w:val="28"/>
          <w:szCs w:val="28"/>
          <w:lang w:eastAsia="zh-CN"/>
        </w:rPr>
        <w:t xml:space="preserve"> 提出</w:t>
      </w:r>
      <w:r>
        <w:rPr>
          <w:rFonts w:hint="eastAsia"/>
          <w:sz w:val="28"/>
          <w:szCs w:val="28"/>
          <w:lang w:eastAsia="zh-CN"/>
        </w:rPr>
        <w:t>基于深度学习的数据挖掘和GIS空间分析技术</w:t>
      </w:r>
      <w:r>
        <w:rPr>
          <w:sz w:val="28"/>
          <w:szCs w:val="28"/>
          <w:lang w:eastAsia="zh-CN"/>
        </w:rPr>
        <w:t>的交通运输需求时空特征画像技术</w:t>
      </w:r>
      <w:r>
        <w:rPr>
          <w:rFonts w:hint="eastAsia"/>
          <w:sz w:val="28"/>
          <w:szCs w:val="28"/>
          <w:lang w:eastAsia="zh-CN"/>
        </w:rPr>
        <w:t>，分析和预测新疆在交通出行规模、结构、空间分布方面的特征规律和发展趋势；3.创立了基于复杂网络拓扑和空间规划技术的综合立体交通网络“主通道+主枢纽”规划方法；4、开展了多项交通强国试点示范和重大工程的关键技术研究，并得到了实际推广和应用。</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成果应用于交通运输部和自治区党委、自治区人民政府批复文件、政策文件 6 份，自治区交通运输厅、发改委批复文件 5 份，地州人民政府文件 1 份，</w:t>
      </w:r>
      <w:r>
        <w:rPr>
          <w:sz w:val="28"/>
          <w:szCs w:val="28"/>
          <w:lang w:eastAsia="zh-CN"/>
        </w:rPr>
        <w:t>应用效果和社会经济效益非常显著，将全面指导新时代新疆交通运输现代化高质量发展。</w:t>
      </w:r>
      <w:r>
        <w:rPr>
          <w:rFonts w:hint="eastAsia"/>
          <w:sz w:val="28"/>
          <w:szCs w:val="28"/>
          <w:lang w:eastAsia="zh-CN"/>
        </w:rPr>
        <w:t xml:space="preserve">成果获得计算机软件著作权 4 </w:t>
      </w:r>
      <w:r>
        <w:rPr>
          <w:sz w:val="28"/>
          <w:szCs w:val="28"/>
          <w:lang w:eastAsia="zh-CN"/>
        </w:rPr>
        <w:t>项；出版学术专著</w:t>
      </w:r>
      <w:r>
        <w:rPr>
          <w:rFonts w:hint="eastAsia"/>
          <w:sz w:val="28"/>
          <w:szCs w:val="28"/>
          <w:lang w:eastAsia="zh-CN"/>
        </w:rPr>
        <w:t>1</w:t>
      </w:r>
      <w:r>
        <w:rPr>
          <w:sz w:val="28"/>
          <w:szCs w:val="28"/>
          <w:lang w:eastAsia="zh-CN"/>
        </w:rPr>
        <w:t>部；</w:t>
      </w:r>
      <w:r>
        <w:rPr>
          <w:rFonts w:hint="eastAsia"/>
          <w:sz w:val="28"/>
          <w:szCs w:val="28"/>
          <w:lang w:eastAsia="zh-CN"/>
        </w:rPr>
        <w:t>共</w:t>
      </w:r>
      <w:r>
        <w:rPr>
          <w:sz w:val="28"/>
          <w:szCs w:val="28"/>
          <w:lang w:eastAsia="zh-CN"/>
        </w:rPr>
        <w:t>发表论文</w:t>
      </w:r>
      <w:r>
        <w:rPr>
          <w:rFonts w:hint="eastAsia"/>
          <w:sz w:val="28"/>
          <w:szCs w:val="28"/>
          <w:lang w:eastAsia="zh-CN"/>
        </w:rPr>
        <w:t xml:space="preserve"> 20 余</w:t>
      </w:r>
      <w:r>
        <w:rPr>
          <w:sz w:val="28"/>
          <w:szCs w:val="28"/>
          <w:lang w:eastAsia="zh-CN"/>
        </w:rPr>
        <w:t>篇，其中EI检索</w:t>
      </w:r>
      <w:r>
        <w:rPr>
          <w:rFonts w:hint="eastAsia"/>
          <w:sz w:val="28"/>
          <w:szCs w:val="28"/>
          <w:lang w:eastAsia="zh-CN"/>
        </w:rPr>
        <w:t xml:space="preserve"> 5</w:t>
      </w:r>
      <w:r>
        <w:rPr>
          <w:sz w:val="28"/>
          <w:szCs w:val="28"/>
          <w:lang w:eastAsia="zh-CN"/>
        </w:rPr>
        <w:t xml:space="preserve"> 篇，核心期刊论文 </w:t>
      </w:r>
      <w:r>
        <w:rPr>
          <w:rFonts w:hint="eastAsia"/>
          <w:sz w:val="28"/>
          <w:szCs w:val="28"/>
          <w:lang w:eastAsia="zh-CN"/>
        </w:rPr>
        <w:t xml:space="preserve">4 </w:t>
      </w:r>
      <w:r>
        <w:rPr>
          <w:sz w:val="28"/>
          <w:szCs w:val="28"/>
          <w:lang w:eastAsia="zh-CN"/>
        </w:rPr>
        <w:t>篇</w:t>
      </w:r>
      <w:r>
        <w:rPr>
          <w:rFonts w:hint="eastAsia"/>
          <w:sz w:val="28"/>
          <w:szCs w:val="28"/>
          <w:lang w:eastAsia="zh-CN"/>
        </w:rPr>
        <w:t>,国际学术会议论文4篇</w:t>
      </w:r>
      <w:r>
        <w:rPr>
          <w:sz w:val="28"/>
          <w:szCs w:val="28"/>
          <w:lang w:eastAsia="zh-CN"/>
        </w:rPr>
        <w:t>。</w:t>
      </w:r>
      <w:r>
        <w:rPr>
          <w:rFonts w:hint="eastAsia"/>
          <w:sz w:val="28"/>
          <w:szCs w:val="28"/>
          <w:lang w:eastAsia="zh-CN"/>
        </w:rPr>
        <w:t>2021年8月，陈建壮、张元壮获得交通运输部授予的“</w:t>
      </w:r>
      <w:r>
        <w:rPr>
          <w:sz w:val="28"/>
          <w:szCs w:val="28"/>
          <w:lang w:eastAsia="zh-CN"/>
        </w:rPr>
        <w:t>交通强国战略研究成绩突出的个人</w:t>
      </w:r>
      <w:r>
        <w:rPr>
          <w:rFonts w:hint="eastAsia"/>
          <w:sz w:val="28"/>
          <w:szCs w:val="28"/>
          <w:lang w:eastAsia="zh-CN"/>
        </w:rPr>
        <w:t>”荣誉称号（交规划函</w:t>
      </w:r>
      <w:r>
        <w:rPr>
          <w:sz w:val="28"/>
          <w:szCs w:val="28"/>
          <w:lang w:eastAsia="zh-CN"/>
        </w:rPr>
        <w:t>〔20</w:t>
      </w:r>
      <w:r>
        <w:rPr>
          <w:rFonts w:hint="eastAsia"/>
          <w:sz w:val="28"/>
          <w:szCs w:val="28"/>
          <w:lang w:eastAsia="zh-CN"/>
        </w:rPr>
        <w:t>21</w:t>
      </w:r>
      <w:r>
        <w:rPr>
          <w:sz w:val="28"/>
          <w:szCs w:val="28"/>
          <w:lang w:eastAsia="zh-CN"/>
        </w:rPr>
        <w:t>〕</w:t>
      </w:r>
      <w:r>
        <w:rPr>
          <w:rFonts w:hint="eastAsia"/>
          <w:sz w:val="28"/>
          <w:szCs w:val="28"/>
          <w:lang w:eastAsia="zh-CN"/>
        </w:rPr>
        <w:t>278号）。</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sz w:val="28"/>
          <w:szCs w:val="28"/>
          <w:lang w:eastAsia="zh-CN"/>
        </w:rPr>
        <w:t>新疆维吾尔自治区公路学会组织</w:t>
      </w:r>
      <w:r>
        <w:rPr>
          <w:rFonts w:hint="eastAsia"/>
          <w:sz w:val="28"/>
          <w:szCs w:val="28"/>
          <w:lang w:eastAsia="zh-CN"/>
        </w:rPr>
        <w:t>来自</w:t>
      </w:r>
      <w:r>
        <w:rPr>
          <w:sz w:val="28"/>
          <w:szCs w:val="28"/>
          <w:lang w:eastAsia="zh-CN"/>
        </w:rPr>
        <w:t>国家发改委</w:t>
      </w:r>
      <w:r>
        <w:rPr>
          <w:rFonts w:hint="eastAsia"/>
          <w:sz w:val="28"/>
          <w:szCs w:val="28"/>
          <w:lang w:eastAsia="zh-CN"/>
        </w:rPr>
        <w:t>、</w:t>
      </w:r>
      <w:r>
        <w:rPr>
          <w:sz w:val="28"/>
          <w:szCs w:val="28"/>
          <w:lang w:eastAsia="zh-CN"/>
        </w:rPr>
        <w:t>交通运输部</w:t>
      </w:r>
      <w:r>
        <w:rPr>
          <w:rFonts w:hint="eastAsia"/>
          <w:sz w:val="28"/>
          <w:szCs w:val="28"/>
          <w:lang w:eastAsia="zh-CN"/>
        </w:rPr>
        <w:t>、</w:t>
      </w:r>
      <w:r>
        <w:rPr>
          <w:sz w:val="28"/>
          <w:szCs w:val="28"/>
          <w:lang w:eastAsia="zh-CN"/>
        </w:rPr>
        <w:t>北京交通大学等单位的专家进行成果鉴定</w:t>
      </w:r>
      <w:r>
        <w:rPr>
          <w:rFonts w:hint="eastAsia"/>
          <w:sz w:val="28"/>
          <w:szCs w:val="28"/>
          <w:lang w:eastAsia="zh-CN"/>
        </w:rPr>
        <w:t>，</w:t>
      </w:r>
      <w:r>
        <w:rPr>
          <w:sz w:val="28"/>
          <w:szCs w:val="28"/>
          <w:lang w:eastAsia="zh-CN"/>
        </w:rPr>
        <w:t>评价认为：本成果整体达到国际先进水平。</w:t>
      </w:r>
    </w:p>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eastAsia="黑体"/>
          <w:lang w:eastAsia="zh-CN"/>
        </w:rPr>
      </w:pPr>
      <w:r>
        <w:rPr>
          <w:rFonts w:hint="eastAsia" w:ascii="黑体" w:eastAsia="黑体"/>
          <w:lang w:eastAsia="zh-CN"/>
        </w:rPr>
        <w:t>四、推广应用情况</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项目研究成果是指导新疆交通运输现代化高质量发展的重要依据，为交通强国建设贡献了新疆方案，为推进新时代新疆交通运输工作提供了科学支撑。</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项目主要成果已经被交通运输部、新疆维吾尔自治区党委、自治区人民政府以及自治区交通运输厅采纳，支撑了 12 份政策文件的发布、批复。研究成果《新疆维吾尔自治区交通强国建设试点实施工作方案》被交通运输部采纳，形成并下发了《交通运输部关于公布第一批交通强国建设试点单位的通知》（交规划函〔</w:t>
      </w:r>
      <w:r>
        <w:rPr>
          <w:sz w:val="28"/>
          <w:szCs w:val="28"/>
          <w:lang w:eastAsia="zh-CN"/>
        </w:rPr>
        <w:t>2019〕738号）《交通运输部关于新疆维吾尔自治区开展交通运输高水平对外开放等交通强国建设试点工作的意见》（交规划函〔2020〕409号），新疆成为第一批交通强国建设试点单位。研究成果《自治区党委 自治区人民政府关于贯彻落实&lt;交通强国建设纲要&gt;的实施方案》（新党发〔2020〕26号）</w:t>
      </w:r>
      <w:r>
        <w:rPr>
          <w:rFonts w:hint="eastAsia"/>
          <w:sz w:val="28"/>
          <w:szCs w:val="28"/>
          <w:lang w:eastAsia="zh-CN"/>
        </w:rPr>
        <w:t>《关于印发</w:t>
      </w:r>
      <w:r>
        <w:rPr>
          <w:sz w:val="28"/>
          <w:szCs w:val="28"/>
          <w:lang w:eastAsia="zh-CN"/>
        </w:rPr>
        <w:t>&lt;交通强国建设新疆试点任务分工方案&gt;的通知》（新交强国办发〔2021〕1号），分别经自治区党委</w:t>
      </w:r>
      <w:r>
        <w:rPr>
          <w:rFonts w:hint="eastAsia"/>
          <w:sz w:val="28"/>
          <w:szCs w:val="28"/>
          <w:lang w:eastAsia="zh-CN"/>
        </w:rPr>
        <w:t>、</w:t>
      </w:r>
      <w:r>
        <w:rPr>
          <w:sz w:val="28"/>
          <w:szCs w:val="28"/>
          <w:lang w:eastAsia="zh-CN"/>
        </w:rPr>
        <w:t>自治区人民政府和自治区交通强国领导小组办公室的审批发布，成为指导交通强国新疆篇章建设的纲领性文件；研究成果《新疆维吾尔自治区交通运输（公路）“十四五”发展规划》（新政办发〔2021〕93号）经自治区党委</w:t>
      </w:r>
      <w:r>
        <w:rPr>
          <w:rFonts w:hint="eastAsia"/>
          <w:sz w:val="28"/>
          <w:szCs w:val="28"/>
          <w:lang w:eastAsia="zh-CN"/>
        </w:rPr>
        <w:t>、</w:t>
      </w:r>
      <w:r>
        <w:rPr>
          <w:sz w:val="28"/>
          <w:szCs w:val="28"/>
          <w:lang w:eastAsia="zh-CN"/>
        </w:rPr>
        <w:t>自治区人民政府批复</w:t>
      </w:r>
      <w:r>
        <w:rPr>
          <w:rFonts w:hint="eastAsia"/>
          <w:sz w:val="28"/>
          <w:szCs w:val="28"/>
          <w:lang w:eastAsia="zh-CN"/>
        </w:rPr>
        <w:t>，</w:t>
      </w:r>
      <w:r>
        <w:rPr>
          <w:sz w:val="28"/>
          <w:szCs w:val="28"/>
          <w:lang w:eastAsia="zh-CN"/>
        </w:rPr>
        <w:t>《新疆维吾尔自治区“十四五”国省干线公路养护管理发展规划》</w:t>
      </w:r>
      <w:r>
        <w:rPr>
          <w:rFonts w:hint="eastAsia"/>
          <w:sz w:val="28"/>
          <w:szCs w:val="28"/>
          <w:lang w:eastAsia="zh-CN"/>
        </w:rPr>
        <w:t>（</w:t>
      </w:r>
      <w:r>
        <w:rPr>
          <w:sz w:val="28"/>
          <w:szCs w:val="28"/>
          <w:lang w:eastAsia="zh-CN"/>
        </w:rPr>
        <w:t>新交发〔202</w:t>
      </w:r>
      <w:r>
        <w:rPr>
          <w:rFonts w:hint="eastAsia"/>
          <w:sz w:val="28"/>
          <w:szCs w:val="28"/>
          <w:lang w:eastAsia="zh-CN"/>
        </w:rPr>
        <w:t>2</w:t>
      </w:r>
      <w:r>
        <w:rPr>
          <w:sz w:val="28"/>
          <w:szCs w:val="28"/>
          <w:lang w:eastAsia="zh-CN"/>
        </w:rPr>
        <w:t>〕48号</w:t>
      </w:r>
      <w:r>
        <w:rPr>
          <w:rFonts w:hint="eastAsia"/>
          <w:sz w:val="28"/>
          <w:szCs w:val="28"/>
          <w:lang w:eastAsia="zh-CN"/>
        </w:rPr>
        <w:t>）《新疆维吾尔自治区公路交通应急装备物资储备中心体系规划》（</w:t>
      </w:r>
      <w:r>
        <w:rPr>
          <w:sz w:val="28"/>
          <w:szCs w:val="28"/>
          <w:lang w:eastAsia="zh-CN"/>
        </w:rPr>
        <w:t>新交发〔20</w:t>
      </w:r>
      <w:r>
        <w:rPr>
          <w:rFonts w:hint="eastAsia"/>
          <w:sz w:val="28"/>
          <w:szCs w:val="28"/>
          <w:lang w:eastAsia="zh-CN"/>
        </w:rPr>
        <w:t>16</w:t>
      </w:r>
      <w:r>
        <w:rPr>
          <w:sz w:val="28"/>
          <w:szCs w:val="28"/>
          <w:lang w:eastAsia="zh-CN"/>
        </w:rPr>
        <w:t>〕75号</w:t>
      </w:r>
      <w:r>
        <w:rPr>
          <w:rFonts w:hint="eastAsia"/>
          <w:sz w:val="28"/>
          <w:szCs w:val="28"/>
          <w:lang w:eastAsia="zh-CN"/>
        </w:rPr>
        <w:t>）经自治区交通运输厅批复；</w:t>
      </w:r>
      <w:r>
        <w:rPr>
          <w:sz w:val="28"/>
          <w:szCs w:val="28"/>
          <w:lang w:eastAsia="zh-CN"/>
        </w:rPr>
        <w:t>研究成果</w:t>
      </w:r>
      <w:r>
        <w:rPr>
          <w:rFonts w:hint="eastAsia"/>
          <w:sz w:val="28"/>
          <w:szCs w:val="28"/>
          <w:lang w:eastAsia="zh-CN"/>
        </w:rPr>
        <w:t>《新疆综合交通发展战略（2018-2030）》</w:t>
      </w:r>
      <w:r>
        <w:rPr>
          <w:sz w:val="28"/>
          <w:szCs w:val="28"/>
          <w:lang w:eastAsia="zh-CN"/>
        </w:rPr>
        <w:t>（新政办发〔2019〕7号）</w:t>
      </w:r>
      <w:r>
        <w:rPr>
          <w:rFonts w:hint="eastAsia"/>
          <w:sz w:val="28"/>
          <w:szCs w:val="28"/>
          <w:lang w:eastAsia="zh-CN"/>
        </w:rPr>
        <w:t>《</w:t>
      </w:r>
      <w:r>
        <w:rPr>
          <w:sz w:val="28"/>
          <w:szCs w:val="28"/>
          <w:lang w:eastAsia="zh-CN"/>
        </w:rPr>
        <w:t>全区交通运输领城自治区以下财政事权和支出责任划分改革实施方案</w:t>
      </w:r>
      <w:r>
        <w:rPr>
          <w:rFonts w:hint="eastAsia"/>
          <w:sz w:val="28"/>
          <w:szCs w:val="28"/>
          <w:lang w:eastAsia="zh-CN"/>
        </w:rPr>
        <w:t>》（</w:t>
      </w:r>
      <w:r>
        <w:rPr>
          <w:sz w:val="28"/>
          <w:szCs w:val="28"/>
          <w:lang w:eastAsia="zh-CN"/>
        </w:rPr>
        <w:t>新政办发〔2019〕110号</w:t>
      </w:r>
      <w:r>
        <w:rPr>
          <w:rFonts w:hint="eastAsia"/>
          <w:sz w:val="28"/>
          <w:szCs w:val="28"/>
          <w:lang w:eastAsia="zh-CN"/>
        </w:rPr>
        <w:t>）</w:t>
      </w:r>
      <w:r>
        <w:rPr>
          <w:sz w:val="28"/>
          <w:szCs w:val="28"/>
          <w:lang w:eastAsia="zh-CN"/>
        </w:rPr>
        <w:t>应用于自治区综合交通发展相关政策文件</w:t>
      </w:r>
      <w:r>
        <w:rPr>
          <w:rFonts w:hint="eastAsia"/>
          <w:sz w:val="28"/>
          <w:szCs w:val="28"/>
          <w:lang w:eastAsia="zh-CN"/>
        </w:rPr>
        <w:t>；</w:t>
      </w:r>
      <w:r>
        <w:rPr>
          <w:sz w:val="28"/>
          <w:szCs w:val="28"/>
          <w:lang w:eastAsia="zh-CN"/>
        </w:rPr>
        <w:t>研究也为编制新疆综合立体交通网规划</w:t>
      </w:r>
      <w:r>
        <w:rPr>
          <w:rFonts w:hint="eastAsia"/>
          <w:sz w:val="28"/>
          <w:szCs w:val="28"/>
          <w:lang w:eastAsia="zh-CN"/>
        </w:rPr>
        <w:t>以及智慧交通、绿色交通等相关专项规划的编制</w:t>
      </w:r>
      <w:r>
        <w:rPr>
          <w:sz w:val="28"/>
          <w:szCs w:val="28"/>
          <w:lang w:eastAsia="zh-CN"/>
        </w:rPr>
        <w:t>提供了重要指导。</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研究成果具有很强的指导意义和应用价值，为全面贯彻落实《交通强国建设纲要》《国家综合立体交通网规划纲要》提供了有力指导，是谋划未来一段时期新疆交通重大项目、重大工程和重大改革的主要依据，对推进新疆交通高质量发展具有重要影响。</w:t>
      </w:r>
    </w:p>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eastAsia="黑体"/>
          <w:lang w:eastAsia="zh-CN"/>
        </w:rPr>
      </w:pPr>
      <w:r>
        <w:rPr>
          <w:rFonts w:hint="eastAsia" w:ascii="黑体" w:eastAsia="黑体"/>
          <w:lang w:eastAsia="zh-CN"/>
        </w:rPr>
        <w:t>五、主要知识产权证明目录</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bookmarkStart w:id="0" w:name="_Hlk78363217"/>
      <w:r>
        <w:rPr>
          <w:rFonts w:hint="eastAsia" w:ascii="Times New Roman" w:hAnsi="Times New Roman" w:eastAsia="仿宋" w:cs="Times New Roman"/>
          <w:sz w:val="24"/>
          <w:szCs w:val="24"/>
          <w:lang w:eastAsia="zh-CN"/>
        </w:rPr>
        <w:t>基于多源数据的蒸散发与旱灾损失评估研究，高懋芳、</w:t>
      </w:r>
      <w:r>
        <w:rPr>
          <w:rFonts w:hint="eastAsia" w:ascii="Times New Roman" w:hAnsi="Times New Roman" w:eastAsia="仿宋" w:cs="Times New Roman"/>
          <w:b/>
          <w:sz w:val="24"/>
          <w:szCs w:val="24"/>
          <w:lang w:eastAsia="zh-CN"/>
        </w:rPr>
        <w:t>刘三超</w:t>
      </w:r>
      <w:r>
        <w:rPr>
          <w:rFonts w:hint="eastAsia" w:ascii="Times New Roman" w:hAnsi="Times New Roman" w:eastAsia="仿宋" w:cs="Times New Roman"/>
          <w:sz w:val="24"/>
          <w:szCs w:val="24"/>
          <w:lang w:eastAsia="zh-CN"/>
        </w:rPr>
        <w:t>，中国农业科学技术出版社，</w:t>
      </w:r>
      <w:r>
        <w:rPr>
          <w:rFonts w:ascii="Times New Roman" w:hAnsi="Times New Roman" w:eastAsia="仿宋" w:cs="Times New Roman"/>
          <w:sz w:val="24"/>
          <w:szCs w:val="24"/>
          <w:lang w:eastAsia="zh-CN"/>
        </w:rPr>
        <w:t>2018年</w:t>
      </w:r>
      <w:r>
        <w:rPr>
          <w:rFonts w:hint="eastAsia"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综合交通枢纽城市能级及特征分析评价软件</w:t>
      </w:r>
      <w:r>
        <w:rPr>
          <w:rFonts w:ascii="Times New Roman" w:hAnsi="Times New Roman" w:eastAsia="仿宋" w:cs="Times New Roman"/>
          <w:sz w:val="24"/>
          <w:szCs w:val="24"/>
          <w:lang w:eastAsia="zh-CN"/>
        </w:rPr>
        <w:t>V1.0</w:t>
      </w:r>
      <w:r>
        <w:rPr>
          <w:rFonts w:hint="eastAsia" w:ascii="Times New Roman" w:hAnsi="Times New Roman" w:eastAsia="仿宋" w:cs="Times New Roman"/>
          <w:sz w:val="24"/>
          <w:szCs w:val="24"/>
          <w:lang w:eastAsia="zh-CN"/>
        </w:rPr>
        <w:t>，计算机软件著作权，</w:t>
      </w:r>
      <w:r>
        <w:rPr>
          <w:rFonts w:ascii="Times New Roman" w:hAnsi="Times New Roman" w:eastAsia="仿宋" w:cs="Times New Roman"/>
          <w:b/>
          <w:sz w:val="24"/>
          <w:szCs w:val="24"/>
          <w:lang w:eastAsia="zh-CN"/>
        </w:rPr>
        <w:t>刘梦涵</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吕海鸥</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李娜</w:t>
      </w:r>
      <w:r>
        <w:rPr>
          <w:rFonts w:hint="eastAsia" w:ascii="Times New Roman" w:hAnsi="Times New Roman" w:eastAsia="仿宋" w:cs="Times New Roman"/>
          <w:sz w:val="24"/>
          <w:szCs w:val="24"/>
          <w:lang w:eastAsia="zh-CN"/>
        </w:rPr>
        <w:t>，国家版权局，2022年4月；</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农村公路适应性分析评价软件</w:t>
      </w:r>
      <w:r>
        <w:rPr>
          <w:rFonts w:ascii="Times New Roman" w:hAnsi="Times New Roman" w:eastAsia="仿宋" w:cs="Times New Roman"/>
          <w:sz w:val="24"/>
          <w:szCs w:val="24"/>
          <w:lang w:eastAsia="zh-CN"/>
        </w:rPr>
        <w:t>V1.0</w:t>
      </w:r>
      <w:r>
        <w:rPr>
          <w:rFonts w:hint="eastAsia" w:ascii="Times New Roman" w:hAnsi="Times New Roman" w:eastAsia="仿宋" w:cs="Times New Roman"/>
          <w:sz w:val="24"/>
          <w:szCs w:val="24"/>
          <w:lang w:eastAsia="zh-CN"/>
        </w:rPr>
        <w:t>，计算机软件著作权，</w:t>
      </w:r>
      <w:r>
        <w:rPr>
          <w:rFonts w:ascii="Times New Roman" w:hAnsi="Times New Roman" w:eastAsia="仿宋" w:cs="Times New Roman"/>
          <w:b/>
          <w:sz w:val="24"/>
          <w:szCs w:val="24"/>
          <w:lang w:eastAsia="zh-CN"/>
        </w:rPr>
        <w:t>刘梦涵</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吕海鸥</w:t>
      </w:r>
      <w:r>
        <w:rPr>
          <w:rFonts w:hint="eastAsia" w:ascii="Times New Roman" w:hAnsi="Times New Roman" w:eastAsia="仿宋" w:cs="Times New Roman"/>
          <w:sz w:val="24"/>
          <w:szCs w:val="24"/>
          <w:lang w:eastAsia="zh-CN"/>
        </w:rPr>
        <w:t>、刘奕，国家版权局，2022年4月；</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公路交通网络规划平台</w:t>
      </w:r>
      <w:r>
        <w:rPr>
          <w:rFonts w:ascii="Times New Roman" w:hAnsi="Times New Roman" w:eastAsia="仿宋" w:cs="Times New Roman"/>
          <w:sz w:val="24"/>
          <w:szCs w:val="24"/>
          <w:lang w:eastAsia="zh-CN"/>
        </w:rPr>
        <w:t>V1.0</w:t>
      </w:r>
      <w:r>
        <w:rPr>
          <w:rFonts w:hint="eastAsia" w:ascii="Times New Roman" w:hAnsi="Times New Roman" w:eastAsia="仿宋" w:cs="Times New Roman"/>
          <w:sz w:val="24"/>
          <w:szCs w:val="24"/>
          <w:lang w:eastAsia="zh-CN"/>
        </w:rPr>
        <w:t>，计算机软件著作权，蔚欣欣、卞长志、唐国议，国家版权局，2022年3月；</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基于点线结构的可视化人机交互分析系统</w:t>
      </w:r>
      <w:r>
        <w:rPr>
          <w:rFonts w:ascii="Times New Roman" w:hAnsi="Times New Roman" w:eastAsia="仿宋" w:cs="Times New Roman"/>
          <w:sz w:val="24"/>
          <w:szCs w:val="24"/>
          <w:lang w:eastAsia="zh-CN"/>
        </w:rPr>
        <w:t>V2.0</w:t>
      </w:r>
      <w:r>
        <w:rPr>
          <w:rFonts w:hint="eastAsia" w:ascii="Times New Roman" w:hAnsi="Times New Roman" w:eastAsia="仿宋" w:cs="Times New Roman"/>
          <w:sz w:val="24"/>
          <w:szCs w:val="24"/>
          <w:lang w:eastAsia="zh-CN"/>
        </w:rPr>
        <w:t>，计算机软件著作权，唐国议、蔚欣欣、邵洁，国家版权局，2022年3月；</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Road Tolls or Fuel Taxes</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 xml:space="preserve"> Evolutionary Game Analysis of Toll Highway Policy Adjustment in China </w:t>
      </w:r>
      <w:r>
        <w:rPr>
          <w:rFonts w:hint="eastAsia" w:ascii="Times New Roman" w:hAnsi="Times New Roman" w:eastAsia="仿宋" w:cs="Times New Roman"/>
          <w:sz w:val="24"/>
          <w:szCs w:val="24"/>
          <w:lang w:eastAsia="zh-CN"/>
        </w:rPr>
        <w:t>[C]</w:t>
      </w:r>
      <w:r>
        <w:rPr>
          <w:rFonts w:ascii="Times New Roman" w:hAnsi="Times New Roman" w:eastAsia="仿宋" w:cs="Times New Roman"/>
          <w:sz w:val="24"/>
          <w:szCs w:val="24"/>
          <w:lang w:eastAsia="zh-CN"/>
        </w:rPr>
        <w:t>，收税还是收费</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我国收费公路政策调整的博弈分析</w:t>
      </w:r>
      <w:r>
        <w:rPr>
          <w:rFonts w:hint="eastAsia" w:ascii="Times New Roman" w:hAnsi="Times New Roman" w:eastAsia="仿宋" w:cs="Times New Roman"/>
          <w:sz w:val="24"/>
          <w:szCs w:val="24"/>
          <w:lang w:eastAsia="zh-CN"/>
        </w:rPr>
        <w:t>，</w:t>
      </w:r>
      <w:r>
        <w:rPr>
          <w:rFonts w:ascii="Times New Roman" w:hAnsi="Times New Roman" w:eastAsia="仿宋" w:cs="Times New Roman"/>
          <w:b/>
          <w:sz w:val="24"/>
          <w:szCs w:val="24"/>
          <w:lang w:eastAsia="zh-CN"/>
        </w:rPr>
        <w:t>L</w:t>
      </w:r>
      <w:r>
        <w:rPr>
          <w:rFonts w:hint="eastAsia" w:ascii="Times New Roman" w:hAnsi="Times New Roman" w:eastAsia="仿宋" w:cs="Times New Roman"/>
          <w:b/>
          <w:sz w:val="24"/>
          <w:szCs w:val="24"/>
          <w:lang w:eastAsia="zh-CN"/>
        </w:rPr>
        <w:t>IU Yi,</w:t>
      </w:r>
      <w:r>
        <w:rPr>
          <w:rFonts w:hint="eastAsia" w:ascii="Times New Roman" w:hAnsi="Times New Roman" w:eastAsia="仿宋" w:cs="Times New Roman"/>
          <w:sz w:val="24"/>
          <w:szCs w:val="24"/>
          <w:lang w:eastAsia="zh-CN"/>
        </w:rPr>
        <w:t xml:space="preserve"> SHI Liangqing，</w:t>
      </w:r>
      <w:r>
        <w:rPr>
          <w:rFonts w:ascii="Times New Roman" w:hAnsi="Times New Roman" w:eastAsia="仿宋" w:cs="Times New Roman"/>
          <w:sz w:val="24"/>
          <w:szCs w:val="24"/>
          <w:lang w:eastAsia="zh-CN"/>
        </w:rPr>
        <w:t xml:space="preserve">20th Annual COTA International Conference on Transportation Technology </w:t>
      </w:r>
      <w:r>
        <w:rPr>
          <w:rFonts w:hint="eastAsia" w:ascii="Times New Roman" w:hAnsi="Times New Roman" w:eastAsia="仿宋" w:cs="Times New Roman"/>
          <w:sz w:val="24"/>
          <w:szCs w:val="24"/>
          <w:lang w:eastAsia="zh-CN"/>
        </w:rPr>
        <w:t xml:space="preserve">，EI检索： </w:t>
      </w:r>
      <w:r>
        <w:rPr>
          <w:rFonts w:ascii="Times New Roman" w:hAnsi="Times New Roman" w:eastAsia="仿宋" w:cs="Times New Roman"/>
          <w:sz w:val="24"/>
          <w:szCs w:val="24"/>
          <w:lang w:eastAsia="zh-CN"/>
        </w:rPr>
        <w:t>20205309703837</w:t>
      </w:r>
      <w:r>
        <w:rPr>
          <w:rFonts w:hint="eastAsia"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A Comparative Study on Characteristics of Intercity Highway Travel Network in Urban Agglomeration Based</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on Mobile Signaling</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Datum</w:t>
      </w:r>
      <w:r>
        <w:rPr>
          <w:rFonts w:hint="eastAsia" w:ascii="Times New Roman" w:hAnsi="Times New Roman" w:eastAsia="仿宋" w:cs="Times New Roman"/>
          <w:sz w:val="24"/>
          <w:szCs w:val="24"/>
          <w:lang w:eastAsia="zh-CN"/>
        </w:rPr>
        <w:t>[C]</w:t>
      </w:r>
      <w:r>
        <w:rPr>
          <w:rFonts w:ascii="Times New Roman" w:hAnsi="Times New Roman" w:eastAsia="仿宋" w:cs="Times New Roman"/>
          <w:sz w:val="24"/>
          <w:szCs w:val="24"/>
          <w:lang w:eastAsia="zh-CN"/>
        </w:rPr>
        <w:t>，基于手机信令数据的城市群城际间交通出行特征比较研究</w:t>
      </w:r>
      <w:r>
        <w:rPr>
          <w:rFonts w:hint="eastAsia" w:ascii="Times New Roman" w:hAnsi="Times New Roman" w:eastAsia="仿宋" w:cs="Times New Roman"/>
          <w:sz w:val="24"/>
          <w:szCs w:val="24"/>
          <w:lang w:eastAsia="zh-CN"/>
        </w:rPr>
        <w:t>，</w:t>
      </w:r>
      <w:r>
        <w:rPr>
          <w:rFonts w:ascii="Times New Roman" w:hAnsi="Times New Roman" w:eastAsia="仿宋" w:cs="Times New Roman"/>
          <w:b/>
          <w:sz w:val="24"/>
          <w:szCs w:val="24"/>
          <w:lang w:eastAsia="zh-CN"/>
        </w:rPr>
        <w:t>Yi</w:t>
      </w:r>
      <w:r>
        <w:rPr>
          <w:rFonts w:hint="eastAsia" w:ascii="Times New Roman" w:hAnsi="Times New Roman" w:eastAsia="仿宋" w:cs="Times New Roman"/>
          <w:b/>
          <w:sz w:val="24"/>
          <w:szCs w:val="24"/>
          <w:lang w:eastAsia="zh-CN"/>
        </w:rPr>
        <w:t xml:space="preserve"> Liu</w:t>
      </w:r>
      <w:r>
        <w:rPr>
          <w:rFonts w:hint="eastAsia" w:ascii="Times New Roman" w:hAnsi="Times New Roman" w:eastAsia="仿宋" w:cs="Times New Roman"/>
          <w:sz w:val="24"/>
          <w:szCs w:val="24"/>
          <w:lang w:eastAsia="zh-CN"/>
        </w:rPr>
        <w:t>, Di Wu, Jun Ma, Yingping Wang，</w:t>
      </w:r>
      <w:r>
        <w:rPr>
          <w:rFonts w:ascii="Times New Roman" w:hAnsi="Times New Roman" w:eastAsia="仿宋" w:cs="Times New Roman"/>
          <w:sz w:val="24"/>
          <w:szCs w:val="24"/>
          <w:lang w:eastAsia="zh-CN"/>
        </w:rPr>
        <w:t>2021 4th IEEE International Symposium on Traffic Transportation and Civil Architecture</w:t>
      </w:r>
      <w:r>
        <w:rPr>
          <w:rFonts w:hint="eastAsia" w:ascii="Times New Roman" w:hAnsi="Times New Roman" w:eastAsia="仿宋" w:cs="Times New Roman"/>
          <w:sz w:val="24"/>
          <w:szCs w:val="24"/>
          <w:lang w:eastAsia="zh-CN"/>
        </w:rPr>
        <w:t xml:space="preserve">，EI检索： </w:t>
      </w:r>
      <w:r>
        <w:rPr>
          <w:rFonts w:ascii="Times New Roman" w:hAnsi="Times New Roman" w:eastAsia="仿宋" w:cs="Times New Roman"/>
          <w:sz w:val="24"/>
          <w:szCs w:val="24"/>
          <w:lang w:eastAsia="zh-CN"/>
        </w:rPr>
        <w:t>20220711628756</w:t>
      </w:r>
      <w:r>
        <w:rPr>
          <w:rFonts w:hint="eastAsia"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Analysis of Intercity Highway Traffic Trip Based on Spatial Autocorrelation Model——An Empirical Study Using Mobile Signaling Data</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 xml:space="preserve"> 基于空间相互作用模型的城际交通出行网络的分析</w:t>
      </w:r>
      <w:r>
        <w:rPr>
          <w:rFonts w:hint="eastAsia" w:ascii="Times New Roman" w:hAnsi="Times New Roman" w:eastAsia="仿宋" w:cs="Times New Roman"/>
          <w:sz w:val="24"/>
          <w:szCs w:val="24"/>
          <w:lang w:eastAsia="zh-CN"/>
        </w:rPr>
        <w:t>，</w:t>
      </w:r>
      <w:r>
        <w:rPr>
          <w:rFonts w:ascii="Times New Roman" w:hAnsi="Times New Roman" w:eastAsia="仿宋" w:cs="Times New Roman"/>
          <w:b/>
          <w:sz w:val="24"/>
          <w:szCs w:val="24"/>
          <w:lang w:eastAsia="zh-CN"/>
        </w:rPr>
        <w:t>Yi</w:t>
      </w:r>
      <w:r>
        <w:rPr>
          <w:rFonts w:hint="eastAsia" w:ascii="Times New Roman" w:hAnsi="Times New Roman" w:eastAsia="仿宋" w:cs="Times New Roman"/>
          <w:b/>
          <w:sz w:val="24"/>
          <w:szCs w:val="24"/>
          <w:lang w:eastAsia="zh-CN"/>
        </w:rPr>
        <w:t xml:space="preserve"> Liu</w:t>
      </w:r>
      <w:r>
        <w:rPr>
          <w:rFonts w:hint="eastAsia" w:ascii="Times New Roman" w:hAnsi="Times New Roman" w:eastAsia="仿宋" w:cs="Times New Roman"/>
          <w:sz w:val="24"/>
          <w:szCs w:val="24"/>
          <w:lang w:eastAsia="zh-CN"/>
        </w:rPr>
        <w:t>, Di Wu, Jun Ma, Yingping Wang，</w:t>
      </w:r>
      <w:r>
        <w:rPr>
          <w:rFonts w:ascii="Times New Roman" w:hAnsi="Times New Roman" w:eastAsia="仿宋" w:cs="Times New Roman"/>
          <w:sz w:val="24"/>
          <w:szCs w:val="24"/>
          <w:lang w:eastAsia="zh-CN"/>
        </w:rPr>
        <w:t>2021 International Conference on Intelligent Traffic Systems and Smart City</w:t>
      </w:r>
      <w:r>
        <w:rPr>
          <w:rFonts w:hint="eastAsia" w:ascii="Times New Roman" w:hAnsi="Times New Roman" w:eastAsia="仿宋" w:cs="Times New Roman"/>
          <w:sz w:val="24"/>
          <w:szCs w:val="24"/>
          <w:lang w:eastAsia="zh-CN"/>
        </w:rPr>
        <w:t>, EI检索：</w:t>
      </w:r>
      <w:r>
        <w:rPr>
          <w:rFonts w:ascii="Times New Roman" w:hAnsi="Times New Roman" w:eastAsia="仿宋" w:cs="Times New Roman"/>
          <w:sz w:val="24"/>
          <w:szCs w:val="24"/>
          <w:lang w:eastAsia="zh-CN"/>
        </w:rPr>
        <w:t>20221311860244</w:t>
      </w:r>
      <w:r>
        <w:rPr>
          <w:rFonts w:hint="eastAsia"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Research on Scheduling of Trunk Highway Based on Spatial Interaction Model and Network Topology Structure</w:t>
      </w:r>
      <w:r>
        <w:rPr>
          <w:rFonts w:hint="eastAsia" w:ascii="Times New Roman" w:hAnsi="Times New Roman" w:eastAsia="仿宋" w:cs="Times New Roman"/>
          <w:sz w:val="24"/>
          <w:szCs w:val="24"/>
          <w:lang w:eastAsia="zh-CN"/>
        </w:rPr>
        <w:t>[C],基于引力模型和网络拓扑结构的路网建设时序研究，</w:t>
      </w:r>
      <w:r>
        <w:rPr>
          <w:rFonts w:ascii="Times New Roman" w:hAnsi="Times New Roman" w:eastAsia="仿宋" w:cs="Times New Roman"/>
          <w:sz w:val="24"/>
          <w:szCs w:val="24"/>
          <w:lang w:eastAsia="zh-CN"/>
        </w:rPr>
        <w:t xml:space="preserve"> </w:t>
      </w:r>
      <w:r>
        <w:rPr>
          <w:rFonts w:ascii="Times New Roman" w:hAnsi="Times New Roman" w:eastAsia="仿宋" w:cs="Times New Roman"/>
          <w:b/>
          <w:sz w:val="24"/>
          <w:szCs w:val="24"/>
          <w:lang w:eastAsia="zh-CN"/>
        </w:rPr>
        <w:t>L</w:t>
      </w:r>
      <w:r>
        <w:rPr>
          <w:rFonts w:hint="eastAsia" w:ascii="Times New Roman" w:hAnsi="Times New Roman" w:eastAsia="仿宋" w:cs="Times New Roman"/>
          <w:b/>
          <w:sz w:val="24"/>
          <w:szCs w:val="24"/>
          <w:lang w:eastAsia="zh-CN"/>
        </w:rPr>
        <w:t>IU Yi</w:t>
      </w:r>
      <w:r>
        <w:rPr>
          <w:rFonts w:hint="eastAsia" w:ascii="Times New Roman" w:hAnsi="Times New Roman" w:eastAsia="仿宋" w:cs="Times New Roman"/>
          <w:sz w:val="24"/>
          <w:szCs w:val="24"/>
          <w:lang w:eastAsia="zh-CN"/>
        </w:rPr>
        <w:t>, SHI Liangqing, CUI Shu，</w:t>
      </w:r>
      <w:r>
        <w:rPr>
          <w:rFonts w:ascii="Times New Roman" w:hAnsi="Times New Roman" w:eastAsia="仿宋" w:cs="Times New Roman"/>
          <w:sz w:val="24"/>
          <w:szCs w:val="24"/>
          <w:lang w:eastAsia="zh-CN"/>
        </w:rPr>
        <w:t>14th COTA International Conference of Transportation Professionals</w:t>
      </w:r>
      <w:r>
        <w:rPr>
          <w:rFonts w:hint="eastAsia" w:ascii="Times New Roman" w:hAnsi="Times New Roman" w:eastAsia="仿宋" w:cs="Times New Roman"/>
          <w:sz w:val="24"/>
          <w:szCs w:val="24"/>
          <w:lang w:eastAsia="zh-CN"/>
        </w:rPr>
        <w:t xml:space="preserve">，EI检索： </w:t>
      </w:r>
      <w:r>
        <w:rPr>
          <w:rFonts w:ascii="Times New Roman" w:hAnsi="Times New Roman" w:eastAsia="仿宋" w:cs="Times New Roman"/>
          <w:sz w:val="24"/>
          <w:szCs w:val="24"/>
          <w:lang w:eastAsia="zh-CN"/>
        </w:rPr>
        <w:t>20143418088637</w:t>
      </w:r>
      <w:r>
        <w:rPr>
          <w:rFonts w:hint="eastAsia"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Research on Effective Methodology for Managing Road Underground Space in Public Right-of-way [C]，</w:t>
      </w:r>
      <w:r>
        <w:rPr>
          <w:rFonts w:hint="eastAsia" w:ascii="Times New Roman" w:hAnsi="Times New Roman" w:eastAsia="仿宋" w:cs="Times New Roman"/>
          <w:sz w:val="24"/>
          <w:szCs w:val="24"/>
          <w:lang w:eastAsia="zh-CN"/>
        </w:rPr>
        <w:t>公共道路地下空间有效管理方法研究，</w:t>
      </w:r>
      <w:r>
        <w:rPr>
          <w:rFonts w:ascii="Times New Roman" w:hAnsi="Times New Roman" w:eastAsia="仿宋" w:cs="Times New Roman"/>
          <w:sz w:val="24"/>
          <w:szCs w:val="24"/>
          <w:lang w:eastAsia="zh-CN"/>
        </w:rPr>
        <w:t xml:space="preserve">Di Wu, Yashuai Li, </w:t>
      </w:r>
      <w:r>
        <w:rPr>
          <w:rFonts w:ascii="Times New Roman" w:hAnsi="Times New Roman" w:eastAsia="仿宋" w:cs="Times New Roman"/>
          <w:b/>
          <w:sz w:val="24"/>
          <w:szCs w:val="24"/>
          <w:lang w:eastAsia="zh-CN"/>
        </w:rPr>
        <w:t>Yi Liu</w:t>
      </w:r>
      <w:r>
        <w:rPr>
          <w:rFonts w:ascii="Times New Roman" w:hAnsi="Times New Roman" w:eastAsia="仿宋" w:cs="Times New Roman"/>
          <w:sz w:val="24"/>
          <w:szCs w:val="24"/>
          <w:lang w:eastAsia="zh-CN"/>
        </w:rPr>
        <w:t>，Proceedings of the 9th International Conference on Information Technology: IoT and Smart City 2022，EI：20221712027681</w:t>
      </w:r>
      <w:r>
        <w:rPr>
          <w:rFonts w:hint="eastAsia"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b/>
          <w:sz w:val="24"/>
          <w:szCs w:val="24"/>
          <w:lang w:eastAsia="zh-CN"/>
        </w:rPr>
        <w:t>刘三超，</w:t>
      </w:r>
      <w:r>
        <w:rPr>
          <w:rFonts w:hint="eastAsia" w:ascii="Times New Roman" w:hAnsi="Times New Roman" w:eastAsia="仿宋" w:cs="Times New Roman"/>
          <w:sz w:val="24"/>
          <w:szCs w:val="24"/>
          <w:lang w:eastAsia="zh-CN"/>
        </w:rPr>
        <w:t>高懋芳. 灾害监测应急虚拟卫星星座及应用服务研究[J]. 航天器工程, 2018, 27(4):8-13.（核心期刊）</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b/>
          <w:sz w:val="24"/>
          <w:szCs w:val="24"/>
          <w:lang w:eastAsia="zh-CN"/>
        </w:rPr>
        <w:t>陈建壮</w:t>
      </w:r>
      <w:r>
        <w:rPr>
          <w:rFonts w:hint="eastAsia" w:ascii="Times New Roman" w:hAnsi="Times New Roman" w:eastAsia="仿宋" w:cs="Times New Roman"/>
          <w:sz w:val="24"/>
          <w:szCs w:val="24"/>
          <w:lang w:eastAsia="zh-CN"/>
        </w:rPr>
        <w:t>，赵东歌，任国伟，设计施工总承包模式在新疆库阿高速公路应用中问题探析[J]公路交通科技（应用技术版）, 2014, 118 (10):1-5. （核心期刊）</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b/>
          <w:sz w:val="24"/>
          <w:szCs w:val="24"/>
          <w:lang w:eastAsia="zh-CN"/>
        </w:rPr>
        <w:t>赵峰逸</w:t>
      </w:r>
      <w:r>
        <w:rPr>
          <w:rFonts w:ascii="Times New Roman" w:hAnsi="Times New Roman" w:eastAsia="仿宋" w:cs="Times New Roman"/>
          <w:sz w:val="24"/>
          <w:szCs w:val="24"/>
          <w:lang w:eastAsia="zh-CN"/>
        </w:rPr>
        <w:t>. 新疆维吾尔自治区 交通运输高质量发展思路探讨[J]. 交通建设与管理, 2019(6):2</w:t>
      </w:r>
      <w:r>
        <w:rPr>
          <w:rFonts w:hint="eastAsia" w:ascii="Times New Roman" w:hAnsi="Times New Roman" w:eastAsia="仿宋" w:cs="Times New Roman"/>
          <w:sz w:val="24"/>
          <w:szCs w:val="24"/>
          <w:lang w:eastAsia="zh-CN"/>
        </w:rPr>
        <w:t>-4</w:t>
      </w:r>
      <w:r>
        <w:rPr>
          <w:rFonts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b/>
          <w:sz w:val="24"/>
          <w:szCs w:val="24"/>
          <w:lang w:eastAsia="zh-CN"/>
        </w:rPr>
        <w:t>赵峰逸</w:t>
      </w:r>
      <w:r>
        <w:rPr>
          <w:rFonts w:ascii="Times New Roman" w:hAnsi="Times New Roman" w:eastAsia="仿宋" w:cs="Times New Roman"/>
          <w:sz w:val="24"/>
          <w:szCs w:val="24"/>
          <w:lang w:eastAsia="zh-CN"/>
        </w:rPr>
        <w:t>. 新疆综合交通运输管理体制机制研究[J]. 交通建设与管理, 2020(1):2</w:t>
      </w:r>
      <w:r>
        <w:rPr>
          <w:rFonts w:hint="eastAsia" w:ascii="Times New Roman" w:hAnsi="Times New Roman" w:eastAsia="仿宋" w:cs="Times New Roman"/>
          <w:sz w:val="24"/>
          <w:szCs w:val="24"/>
          <w:lang w:eastAsia="zh-CN"/>
        </w:rPr>
        <w:t>-4</w:t>
      </w:r>
      <w:r>
        <w:rPr>
          <w:rFonts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b/>
          <w:sz w:val="24"/>
          <w:szCs w:val="24"/>
          <w:lang w:eastAsia="zh-CN"/>
        </w:rPr>
        <w:t>赵峰逸</w:t>
      </w:r>
      <w:r>
        <w:rPr>
          <w:rFonts w:ascii="Times New Roman" w:hAnsi="Times New Roman" w:eastAsia="仿宋" w:cs="Times New Roman"/>
          <w:sz w:val="24"/>
          <w:szCs w:val="24"/>
          <w:lang w:eastAsia="zh-CN"/>
        </w:rPr>
        <w:t>. G217线独库公路服务品质提升工程总体方案研究[J]. 交通建设与管理, 2020.</w:t>
      </w:r>
      <w:r>
        <w:rPr>
          <w:rFonts w:hint="eastAsia" w:ascii="Times New Roman" w:hAnsi="Times New Roman" w:eastAsia="仿宋" w:cs="Times New Roman"/>
          <w:sz w:val="24"/>
          <w:szCs w:val="24"/>
          <w:lang w:eastAsia="zh-CN"/>
        </w:rPr>
        <w:t>64-65</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岳福青, 肖继铭, 许国俊,等. 国家公路国土空间控制规划储备项目库构建方法研究[J]. 公路, 2021, 66(3):6</w:t>
      </w:r>
      <w:r>
        <w:rPr>
          <w:rFonts w:hint="eastAsia" w:ascii="Times New Roman" w:hAnsi="Times New Roman" w:eastAsia="仿宋" w:cs="Times New Roman"/>
          <w:sz w:val="24"/>
          <w:szCs w:val="24"/>
          <w:lang w:eastAsia="zh-CN"/>
        </w:rPr>
        <w:t>-10</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 xml:space="preserve"> （核心期刊）</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奚宽武</w:t>
      </w:r>
      <w:r>
        <w:rPr>
          <w:rFonts w:ascii="Times New Roman" w:hAnsi="Times New Roman" w:eastAsia="仿宋" w:cs="Times New Roman"/>
          <w:sz w:val="24"/>
          <w:szCs w:val="24"/>
          <w:lang w:eastAsia="zh-CN"/>
        </w:rPr>
        <w:t>. 完善农村公路多元化投融资政策的建议[J]. 公路, 2017, 62(10):4</w:t>
      </w:r>
      <w:r>
        <w:rPr>
          <w:rFonts w:hint="eastAsia" w:ascii="Times New Roman" w:hAnsi="Times New Roman" w:eastAsia="仿宋" w:cs="Times New Roman"/>
          <w:sz w:val="24"/>
          <w:szCs w:val="24"/>
          <w:lang w:eastAsia="zh-CN"/>
        </w:rPr>
        <w:t>-9</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（核心期刊）</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Analysis to Spatial Characteristics of Intercity Traffic Travel Network Based on Mobile Phone Signaling Datum</w:t>
      </w:r>
      <w:r>
        <w:rPr>
          <w:rFonts w:hint="eastAsia" w:ascii="Times New Roman" w:hAnsi="Times New Roman" w:eastAsia="仿宋" w:cs="Times New Roman"/>
          <w:sz w:val="24"/>
          <w:szCs w:val="24"/>
          <w:lang w:eastAsia="zh-CN"/>
        </w:rPr>
        <w:t>[C], 基于手机信令数据的城际交通出行网络空间特征分析，</w:t>
      </w:r>
      <w:r>
        <w:rPr>
          <w:rFonts w:ascii="Times New Roman" w:hAnsi="Times New Roman" w:eastAsia="仿宋" w:cs="Times New Roman"/>
          <w:b/>
          <w:sz w:val="24"/>
          <w:szCs w:val="24"/>
          <w:lang w:eastAsia="zh-CN"/>
        </w:rPr>
        <w:t>Yi</w:t>
      </w:r>
      <w:r>
        <w:rPr>
          <w:rFonts w:hint="eastAsia" w:ascii="Times New Roman" w:hAnsi="Times New Roman" w:eastAsia="仿宋" w:cs="Times New Roman"/>
          <w:b/>
          <w:sz w:val="24"/>
          <w:szCs w:val="24"/>
          <w:lang w:eastAsia="zh-CN"/>
        </w:rPr>
        <w:t xml:space="preserve"> Liu</w:t>
      </w:r>
      <w:r>
        <w:rPr>
          <w:rFonts w:hint="eastAsia" w:ascii="Times New Roman" w:hAnsi="Times New Roman" w:eastAsia="仿宋" w:cs="Times New Roman"/>
          <w:sz w:val="24"/>
          <w:szCs w:val="24"/>
          <w:lang w:eastAsia="zh-CN"/>
        </w:rPr>
        <w:t>, Tong Liu, Jun Ma, Di Wu,</w:t>
      </w:r>
      <w:r>
        <w:rPr>
          <w:rFonts w:ascii="Times New Roman" w:hAnsi="Times New Roman" w:eastAsia="仿宋" w:cs="Times New Roman"/>
          <w:sz w:val="24"/>
          <w:szCs w:val="24"/>
          <w:lang w:eastAsia="zh-CN"/>
        </w:rPr>
        <w:t xml:space="preserve"> 2022 International Conference on Urban Big</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Data and Intelligent Technology Application</w:t>
      </w:r>
      <w:r>
        <w:rPr>
          <w:rFonts w:hint="eastAsia"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Characteristic Analysis of Metropolitan Travel Network Based on Mobile Signaling Data</w:t>
      </w:r>
      <w:r>
        <w:rPr>
          <w:rFonts w:hint="eastAsia" w:ascii="Times New Roman" w:hAnsi="Times New Roman" w:eastAsia="仿宋" w:cs="Times New Roman"/>
          <w:sz w:val="24"/>
          <w:szCs w:val="24"/>
          <w:lang w:eastAsia="zh-CN"/>
        </w:rPr>
        <w:t>[C], 基于手机信令数据的都市区交通出行特性分析，</w:t>
      </w:r>
      <w:r>
        <w:rPr>
          <w:rFonts w:ascii="Times New Roman" w:hAnsi="Times New Roman" w:eastAsia="仿宋" w:cs="Times New Roman"/>
          <w:b/>
          <w:sz w:val="24"/>
          <w:szCs w:val="24"/>
          <w:lang w:eastAsia="zh-CN"/>
        </w:rPr>
        <w:t>Yi</w:t>
      </w:r>
      <w:r>
        <w:rPr>
          <w:rFonts w:hint="eastAsia" w:ascii="Times New Roman" w:hAnsi="Times New Roman" w:eastAsia="仿宋" w:cs="Times New Roman"/>
          <w:b/>
          <w:sz w:val="24"/>
          <w:szCs w:val="24"/>
          <w:lang w:eastAsia="zh-CN"/>
        </w:rPr>
        <w:t xml:space="preserve"> Liu</w:t>
      </w:r>
      <w:r>
        <w:rPr>
          <w:rFonts w:hint="eastAsia" w:ascii="Times New Roman" w:hAnsi="Times New Roman" w:eastAsia="仿宋" w:cs="Times New Roman"/>
          <w:sz w:val="24"/>
          <w:szCs w:val="24"/>
          <w:lang w:eastAsia="zh-CN"/>
        </w:rPr>
        <w:t>, Tong Liu, Jun Ma,</w:t>
      </w:r>
      <w:r>
        <w:rPr>
          <w:rFonts w:ascii="Times New Roman" w:hAnsi="Times New Roman" w:eastAsia="仿宋" w:cs="Times New Roman"/>
          <w:sz w:val="24"/>
          <w:szCs w:val="24"/>
          <w:lang w:eastAsia="zh-CN"/>
        </w:rPr>
        <w:t>2022 2nd International Conference on Internet of Things and Smart City</w:t>
      </w:r>
      <w:r>
        <w:rPr>
          <w:rFonts w:hint="eastAsia"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Analysis on Industrial Characteristics of China's Transportation Industry Based on Input-output Model</w:t>
      </w:r>
      <w:r>
        <w:rPr>
          <w:rFonts w:hint="eastAsia" w:ascii="Times New Roman" w:hAnsi="Times New Roman" w:eastAsia="仿宋" w:cs="Times New Roman"/>
          <w:sz w:val="24"/>
          <w:szCs w:val="24"/>
          <w:lang w:eastAsia="zh-CN"/>
        </w:rPr>
        <w:t>[C],我国交通运输业产业特征的投入产出分析，</w:t>
      </w:r>
      <w:r>
        <w:rPr>
          <w:rFonts w:ascii="Times New Roman" w:hAnsi="Times New Roman" w:eastAsia="仿宋" w:cs="Times New Roman"/>
          <w:b/>
          <w:sz w:val="24"/>
          <w:szCs w:val="24"/>
          <w:lang w:eastAsia="zh-CN"/>
        </w:rPr>
        <w:t>Yi</w:t>
      </w:r>
      <w:r>
        <w:rPr>
          <w:rFonts w:hint="eastAsia" w:ascii="Times New Roman" w:hAnsi="Times New Roman" w:eastAsia="仿宋" w:cs="Times New Roman"/>
          <w:b/>
          <w:sz w:val="24"/>
          <w:szCs w:val="24"/>
          <w:lang w:eastAsia="zh-CN"/>
        </w:rPr>
        <w:t xml:space="preserve"> Liu</w:t>
      </w:r>
      <w:r>
        <w:rPr>
          <w:rFonts w:hint="eastAsia" w:ascii="Times New Roman" w:hAnsi="Times New Roman" w:eastAsia="仿宋" w:cs="Times New Roman"/>
          <w:sz w:val="24"/>
          <w:szCs w:val="24"/>
          <w:lang w:eastAsia="zh-CN"/>
        </w:rPr>
        <w:t>, Menghan Liu, Di Wu,, Jun Ma,</w:t>
      </w:r>
      <w:r>
        <w:t xml:space="preserve"> </w:t>
      </w:r>
      <w:r>
        <w:rPr>
          <w:rFonts w:ascii="Times New Roman" w:hAnsi="Times New Roman" w:eastAsia="仿宋" w:cs="Times New Roman"/>
          <w:sz w:val="24"/>
          <w:szCs w:val="24"/>
          <w:lang w:eastAsia="zh-CN"/>
        </w:rPr>
        <w:t>2022 International Conference on Mathematical Statistics and Economic Analysis</w:t>
      </w:r>
      <w:r>
        <w:rPr>
          <w:rFonts w:hint="eastAsia"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Analysis of Passenger Landside Travel Characteristics of Airport Hub Based on Mobile Signaling Data</w:t>
      </w:r>
      <w:r>
        <w:rPr>
          <w:rFonts w:hint="eastAsia" w:ascii="Times New Roman" w:hAnsi="Times New Roman" w:eastAsia="仿宋" w:cs="Times New Roman"/>
          <w:sz w:val="24"/>
          <w:szCs w:val="24"/>
          <w:lang w:eastAsia="zh-CN"/>
        </w:rPr>
        <w:t>[C],</w:t>
      </w:r>
      <w:r>
        <w:rPr>
          <w:rFonts w:ascii="Times New Roman" w:hAnsi="Times New Roman" w:eastAsia="仿宋" w:cs="Times New Roman"/>
          <w:b/>
          <w:sz w:val="24"/>
          <w:szCs w:val="24"/>
          <w:lang w:eastAsia="zh-CN"/>
        </w:rPr>
        <w:t xml:space="preserve"> </w:t>
      </w:r>
      <w:r>
        <w:rPr>
          <w:rFonts w:ascii="Times New Roman" w:hAnsi="Times New Roman" w:eastAsia="仿宋" w:cs="Times New Roman"/>
          <w:sz w:val="24"/>
          <w:szCs w:val="24"/>
          <w:lang w:eastAsia="zh-CN"/>
        </w:rPr>
        <w:t>基于手机信令数据的机场陆侧交通出行特征分析</w:t>
      </w:r>
      <w:r>
        <w:rPr>
          <w:rFonts w:hint="eastAsia" w:ascii="Times New Roman" w:hAnsi="Times New Roman" w:eastAsia="仿宋" w:cs="Times New Roman"/>
          <w:sz w:val="24"/>
          <w:szCs w:val="24"/>
          <w:lang w:eastAsia="zh-CN"/>
        </w:rPr>
        <w:t>，</w:t>
      </w:r>
      <w:r>
        <w:rPr>
          <w:rFonts w:ascii="Times New Roman" w:hAnsi="Times New Roman" w:eastAsia="仿宋" w:cs="Times New Roman"/>
          <w:b/>
          <w:sz w:val="24"/>
          <w:szCs w:val="24"/>
          <w:lang w:eastAsia="zh-CN"/>
        </w:rPr>
        <w:t>Yi</w:t>
      </w:r>
      <w:r>
        <w:rPr>
          <w:rFonts w:hint="eastAsia" w:ascii="Times New Roman" w:hAnsi="Times New Roman" w:eastAsia="仿宋" w:cs="Times New Roman"/>
          <w:b/>
          <w:sz w:val="24"/>
          <w:szCs w:val="24"/>
          <w:lang w:eastAsia="zh-CN"/>
        </w:rPr>
        <w:t xml:space="preserve"> Liu</w:t>
      </w:r>
      <w:r>
        <w:rPr>
          <w:rFonts w:hint="eastAsia" w:ascii="Times New Roman" w:hAnsi="Times New Roman" w:eastAsia="仿宋" w:cs="Times New Roman"/>
          <w:sz w:val="24"/>
          <w:szCs w:val="24"/>
          <w:lang w:eastAsia="zh-CN"/>
        </w:rPr>
        <w:t>, Tong Liu, Jun Ma, Di Wu,</w:t>
      </w:r>
      <w:r>
        <w:t xml:space="preserve"> </w:t>
      </w:r>
      <w:r>
        <w:rPr>
          <w:rFonts w:ascii="Times New Roman" w:hAnsi="Times New Roman" w:eastAsia="仿宋" w:cs="Times New Roman"/>
          <w:sz w:val="24"/>
          <w:szCs w:val="24"/>
          <w:lang w:eastAsia="zh-CN"/>
        </w:rPr>
        <w:t>3rd IEEE International Conference on Big Data, Artificial Intelligence and Internet of Things Engineering；</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 xml:space="preserve"> </w:t>
      </w:r>
      <w:r>
        <w:rPr>
          <w:rFonts w:ascii="Times New Roman" w:hAnsi="Times New Roman" w:eastAsia="仿宋" w:cs="Times New Roman"/>
          <w:b/>
          <w:sz w:val="24"/>
          <w:szCs w:val="24"/>
          <w:lang w:eastAsia="zh-CN"/>
        </w:rPr>
        <w:t>刘三超</w:t>
      </w:r>
      <w:r>
        <w:rPr>
          <w:rFonts w:ascii="Times New Roman" w:hAnsi="Times New Roman" w:eastAsia="仿宋" w:cs="Times New Roman"/>
          <w:sz w:val="24"/>
          <w:szCs w:val="24"/>
          <w:lang w:eastAsia="zh-CN"/>
        </w:rPr>
        <w:t>, 石良清. 新一轮科技革命对公路交通运输发展的影响[J]. 交通运输研究, 2020, 6(4):10</w:t>
      </w:r>
      <w:r>
        <w:rPr>
          <w:rFonts w:hint="eastAsia" w:ascii="Times New Roman" w:hAnsi="Times New Roman" w:eastAsia="仿宋" w:cs="Times New Roman"/>
          <w:sz w:val="24"/>
          <w:szCs w:val="24"/>
          <w:lang w:eastAsia="zh-CN"/>
        </w:rPr>
        <w:t>-15</w:t>
      </w:r>
      <w:r>
        <w:rPr>
          <w:rFonts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b/>
          <w:sz w:val="24"/>
          <w:szCs w:val="24"/>
          <w:lang w:eastAsia="zh-CN"/>
        </w:rPr>
        <w:t>刘三超</w:t>
      </w:r>
      <w:r>
        <w:rPr>
          <w:rFonts w:ascii="Times New Roman" w:hAnsi="Times New Roman" w:eastAsia="仿宋" w:cs="Times New Roman"/>
          <w:sz w:val="24"/>
          <w:szCs w:val="24"/>
          <w:lang w:eastAsia="zh-CN"/>
        </w:rPr>
        <w:t>, 高懋芳. 空间技术在灾害交通应急的应用[J]. 卫星应用, 2019(9):5</w:t>
      </w:r>
      <w:r>
        <w:rPr>
          <w:rFonts w:hint="eastAsia" w:ascii="Times New Roman" w:hAnsi="Times New Roman" w:eastAsia="仿宋" w:cs="Times New Roman"/>
          <w:sz w:val="24"/>
          <w:szCs w:val="24"/>
          <w:lang w:eastAsia="zh-CN"/>
        </w:rPr>
        <w:t>-9</w:t>
      </w:r>
      <w:r>
        <w:rPr>
          <w:rFonts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 xml:space="preserve">耿彦斌, </w:t>
      </w:r>
      <w:r>
        <w:rPr>
          <w:rFonts w:ascii="Times New Roman" w:hAnsi="Times New Roman" w:eastAsia="仿宋" w:cs="Times New Roman"/>
          <w:b/>
          <w:sz w:val="24"/>
          <w:szCs w:val="24"/>
          <w:lang w:eastAsia="zh-CN"/>
        </w:rPr>
        <w:t>刘奕</w:t>
      </w:r>
      <w:r>
        <w:rPr>
          <w:rFonts w:ascii="Times New Roman" w:hAnsi="Times New Roman" w:eastAsia="仿宋" w:cs="Times New Roman"/>
          <w:sz w:val="24"/>
          <w:szCs w:val="24"/>
          <w:lang w:eastAsia="zh-CN"/>
        </w:rPr>
        <w:t>, 朱亚辉. 城市群地区公路:厘清发展思路与重点[J]. 中国公路.</w:t>
      </w:r>
    </w:p>
    <w:p>
      <w:pPr>
        <w:pStyle w:val="9"/>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2022.609(5):28-29.</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奚宽武</w:t>
      </w:r>
      <w:r>
        <w:rPr>
          <w:rFonts w:ascii="Times New Roman" w:hAnsi="Times New Roman" w:eastAsia="仿宋" w:cs="Times New Roman"/>
          <w:sz w:val="24"/>
          <w:szCs w:val="24"/>
          <w:lang w:eastAsia="zh-CN"/>
        </w:rPr>
        <w:t>. 中国迈向公路交通强国的战略构想[J]. 综合运输, 2017, 39(12):5</w:t>
      </w:r>
      <w:r>
        <w:rPr>
          <w:rFonts w:hint="eastAsia" w:ascii="Times New Roman" w:hAnsi="Times New Roman" w:eastAsia="仿宋" w:cs="Times New Roman"/>
          <w:sz w:val="24"/>
          <w:szCs w:val="24"/>
          <w:lang w:eastAsia="zh-CN"/>
        </w:rPr>
        <w:t>-8</w:t>
      </w:r>
      <w:r>
        <w:rPr>
          <w:rFonts w:ascii="Times New Roman" w:hAnsi="Times New Roman" w:eastAsia="仿宋" w:cs="Times New Roman"/>
          <w:sz w:val="24"/>
          <w:szCs w:val="24"/>
          <w:lang w:eastAsia="zh-CN"/>
        </w:rPr>
        <w:t xml:space="preserve">. </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任新平</w:t>
      </w:r>
      <w:r>
        <w:rPr>
          <w:rFonts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eastAsia="zh-CN"/>
        </w:rPr>
        <w:t>新疆独库公路旅游空间布局规划研究</w:t>
      </w:r>
      <w:r>
        <w:rPr>
          <w:rFonts w:ascii="Times New Roman" w:hAnsi="Times New Roman" w:eastAsia="仿宋" w:cs="Times New Roman"/>
          <w:sz w:val="24"/>
          <w:szCs w:val="24"/>
          <w:lang w:eastAsia="zh-CN"/>
        </w:rPr>
        <w:t>[J]. 交通建设与管理, 2021</w:t>
      </w:r>
      <w:r>
        <w:rPr>
          <w:rFonts w:hint="eastAsia" w:ascii="Times New Roman" w:hAnsi="Times New Roman" w:eastAsia="仿宋" w:cs="Times New Roman"/>
          <w:sz w:val="24"/>
          <w:szCs w:val="24"/>
          <w:lang w:eastAsia="zh-CN"/>
        </w:rPr>
        <w:t>(3):74-75</w:t>
      </w:r>
      <w:r>
        <w:rPr>
          <w:rFonts w:ascii="Times New Roman" w:hAnsi="Times New Roman" w:eastAsia="仿宋" w:cs="Times New Roman"/>
          <w:sz w:val="24"/>
          <w:szCs w:val="24"/>
          <w:lang w:eastAsia="zh-CN"/>
        </w:rPr>
        <w:t>.</w:t>
      </w:r>
    </w:p>
    <w:p>
      <w:pPr>
        <w:pStyle w:val="9"/>
        <w:keepNext w:val="0"/>
        <w:keepLines w:val="0"/>
        <w:pageBreakBefore w:val="0"/>
        <w:widowControl w:val="0"/>
        <w:numPr>
          <w:ilvl w:val="0"/>
          <w:numId w:val="1"/>
        </w:numPr>
        <w:kinsoku/>
        <w:wordWrap/>
        <w:overflowPunct/>
        <w:topLinePunct w:val="0"/>
        <w:autoSpaceDE w:val="0"/>
        <w:autoSpaceDN w:val="0"/>
        <w:bidi w:val="0"/>
        <w:snapToGrid/>
        <w:spacing w:line="560" w:lineRule="exact"/>
        <w:ind w:left="0" w:right="0"/>
        <w:jc w:val="both"/>
        <w:textAlignment w:val="auto"/>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任新平</w:t>
      </w:r>
      <w:r>
        <w:rPr>
          <w:rFonts w:ascii="Times New Roman" w:hAnsi="Times New Roman" w:eastAsia="仿宋" w:cs="Times New Roman"/>
          <w:sz w:val="24"/>
          <w:szCs w:val="24"/>
          <w:lang w:eastAsia="zh-CN"/>
        </w:rPr>
        <w:t>. 新疆公路交通运输对新型城镇化发展的影响研究[J]. 交通建设与管理, 2021</w:t>
      </w:r>
      <w:r>
        <w:rPr>
          <w:rFonts w:hint="eastAsia" w:ascii="Times New Roman" w:hAnsi="Times New Roman" w:eastAsia="仿宋" w:cs="Times New Roman"/>
          <w:sz w:val="24"/>
          <w:szCs w:val="24"/>
          <w:lang w:eastAsia="zh-CN"/>
        </w:rPr>
        <w:t>(2):72-73</w:t>
      </w:r>
      <w:r>
        <w:rPr>
          <w:rFonts w:ascii="Times New Roman" w:hAnsi="Times New Roman" w:eastAsia="仿宋" w:cs="Times New Roman"/>
          <w:sz w:val="24"/>
          <w:szCs w:val="24"/>
          <w:lang w:eastAsia="zh-CN"/>
        </w:rPr>
        <w:t>.</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以上专利（论文）用于报奖的情况，已征得所有作者的同意。</w:t>
      </w:r>
    </w:p>
    <w:bookmarkEnd w:id="0"/>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eastAsia="黑体"/>
          <w:lang w:eastAsia="zh-CN"/>
        </w:rPr>
      </w:pPr>
      <w:r>
        <w:rPr>
          <w:rFonts w:hint="eastAsia" w:ascii="黑体" w:eastAsia="黑体"/>
          <w:lang w:eastAsia="zh-CN"/>
        </w:rPr>
        <w:t>六、主要完成人情况</w:t>
      </w:r>
    </w:p>
    <w:tbl>
      <w:tblPr>
        <w:tblStyle w:val="6"/>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816"/>
        <w:gridCol w:w="547"/>
        <w:gridCol w:w="961"/>
        <w:gridCol w:w="820"/>
        <w:gridCol w:w="685"/>
        <w:gridCol w:w="1506"/>
        <w:gridCol w:w="986"/>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03"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序号</w:t>
            </w:r>
          </w:p>
        </w:tc>
        <w:tc>
          <w:tcPr>
            <w:tcW w:w="81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姓名</w:t>
            </w:r>
          </w:p>
        </w:tc>
        <w:tc>
          <w:tcPr>
            <w:tcW w:w="547"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性别</w:t>
            </w:r>
          </w:p>
        </w:tc>
        <w:tc>
          <w:tcPr>
            <w:tcW w:w="961"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出生年月</w:t>
            </w:r>
          </w:p>
        </w:tc>
        <w:tc>
          <w:tcPr>
            <w:tcW w:w="82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技术</w:t>
            </w:r>
          </w:p>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职称</w:t>
            </w:r>
          </w:p>
        </w:tc>
        <w:tc>
          <w:tcPr>
            <w:tcW w:w="685"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文化</w:t>
            </w:r>
          </w:p>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程度</w:t>
            </w:r>
          </w:p>
        </w:tc>
        <w:tc>
          <w:tcPr>
            <w:tcW w:w="150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工作单位</w:t>
            </w:r>
          </w:p>
        </w:tc>
        <w:tc>
          <w:tcPr>
            <w:tcW w:w="98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完成人合</w:t>
            </w:r>
          </w:p>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作关系</w:t>
            </w:r>
          </w:p>
        </w:tc>
        <w:tc>
          <w:tcPr>
            <w:tcW w:w="260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对成果的创造性贡献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3"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bookmarkStart w:id="1" w:name="_Hlk78278590"/>
            <w:r>
              <w:rPr>
                <w:rFonts w:hint="eastAsia" w:ascii="黑体" w:hAnsi="黑体" w:eastAsia="黑体"/>
                <w:color w:val="000000" w:themeColor="text1"/>
                <w:sz w:val="18"/>
                <w:szCs w:val="18"/>
                <w:lang w:eastAsia="zh-CN"/>
                <w14:textFill>
                  <w14:solidFill>
                    <w14:schemeClr w14:val="tx1"/>
                  </w14:solidFill>
                </w14:textFill>
              </w:rPr>
              <w:t>1</w:t>
            </w:r>
          </w:p>
        </w:tc>
        <w:tc>
          <w:tcPr>
            <w:tcW w:w="81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张  健</w:t>
            </w:r>
          </w:p>
        </w:tc>
        <w:tc>
          <w:tcPr>
            <w:tcW w:w="547"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男</w:t>
            </w:r>
          </w:p>
        </w:tc>
        <w:tc>
          <w:tcPr>
            <w:tcW w:w="961"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1</w:t>
            </w:r>
            <w:r>
              <w:rPr>
                <w:rFonts w:ascii="黑体" w:hAnsi="黑体" w:eastAsia="黑体"/>
                <w:color w:val="000000" w:themeColor="text1"/>
                <w:sz w:val="18"/>
                <w:szCs w:val="18"/>
                <w:lang w:eastAsia="zh-CN"/>
                <w14:textFill>
                  <w14:solidFill>
                    <w14:schemeClr w14:val="tx1"/>
                  </w14:solidFill>
                </w14:textFill>
              </w:rPr>
              <w:t>98701</w:t>
            </w:r>
          </w:p>
        </w:tc>
        <w:tc>
          <w:tcPr>
            <w:tcW w:w="820"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right="0"/>
              <w:jc w:val="both"/>
              <w:textAlignment w:val="auto"/>
              <w:rPr>
                <w:rFonts w:ascii="黑体" w:hAnsi="黑体" w:eastAsia="黑体" w:cs="仿宋"/>
                <w:color w:val="000000" w:themeColor="text1"/>
                <w:sz w:val="18"/>
                <w:szCs w:val="18"/>
                <w:lang w:eastAsia="zh-CN"/>
                <w14:textFill>
                  <w14:solidFill>
                    <w14:schemeClr w14:val="tx1"/>
                  </w14:solidFill>
                </w14:textFill>
              </w:rPr>
            </w:pPr>
            <w:r>
              <w:rPr>
                <w:rFonts w:hint="eastAsia" w:ascii="黑体" w:hAnsi="黑体" w:eastAsia="黑体" w:cs="仿宋"/>
                <w:color w:val="000000" w:themeColor="text1"/>
                <w:sz w:val="18"/>
                <w:szCs w:val="18"/>
                <w:lang w:eastAsia="zh-CN"/>
                <w14:textFill>
                  <w14:solidFill>
                    <w14:schemeClr w14:val="tx1"/>
                  </w14:solidFill>
                </w14:textFill>
              </w:rPr>
              <w:t>高级工程师</w:t>
            </w:r>
          </w:p>
        </w:tc>
        <w:tc>
          <w:tcPr>
            <w:tcW w:w="685"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highlight w:val="yellow"/>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本科</w:t>
            </w:r>
          </w:p>
        </w:tc>
        <w:tc>
          <w:tcPr>
            <w:tcW w:w="150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新疆交通规划勘察设计研究院有限公司</w:t>
            </w:r>
          </w:p>
        </w:tc>
        <w:tc>
          <w:tcPr>
            <w:tcW w:w="98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主持人、</w:t>
            </w:r>
          </w:p>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课题组负责人</w:t>
            </w:r>
          </w:p>
        </w:tc>
        <w:tc>
          <w:tcPr>
            <w:tcW w:w="260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提出总体研究方案，组织开展关键技术方法研究，对全部创新点做出贡献；</w:t>
            </w:r>
            <w:r>
              <w:rPr>
                <w:rFonts w:ascii="黑体" w:hAnsi="黑体" w:eastAsia="黑体"/>
                <w:color w:val="000000" w:themeColor="text1"/>
                <w:sz w:val="18"/>
                <w:szCs w:val="18"/>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03"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2</w:t>
            </w:r>
          </w:p>
        </w:tc>
        <w:tc>
          <w:tcPr>
            <w:tcW w:w="81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刘</w:t>
            </w:r>
            <w:r>
              <w:rPr>
                <w:rFonts w:hint="eastAsia" w:ascii="黑体" w:hAnsi="黑体" w:eastAsia="黑体"/>
                <w:color w:val="000000" w:themeColor="text1"/>
                <w:sz w:val="18"/>
                <w:szCs w:val="18"/>
                <w:lang w:eastAsia="zh-CN"/>
                <w14:textFill>
                  <w14:solidFill>
                    <w14:schemeClr w14:val="tx1"/>
                  </w14:solidFill>
                </w14:textFill>
              </w:rPr>
              <w:t xml:space="preserve">  </w:t>
            </w:r>
            <w:r>
              <w:rPr>
                <w:rFonts w:ascii="黑体" w:hAnsi="黑体" w:eastAsia="黑体"/>
                <w:color w:val="000000" w:themeColor="text1"/>
                <w:sz w:val="18"/>
                <w:szCs w:val="18"/>
                <w:lang w:eastAsia="zh-CN"/>
                <w14:textFill>
                  <w14:solidFill>
                    <w14:schemeClr w14:val="tx1"/>
                  </w14:solidFill>
                </w14:textFill>
              </w:rPr>
              <w:t>奕</w:t>
            </w:r>
          </w:p>
        </w:tc>
        <w:tc>
          <w:tcPr>
            <w:tcW w:w="547"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女</w:t>
            </w:r>
          </w:p>
        </w:tc>
        <w:tc>
          <w:tcPr>
            <w:tcW w:w="961"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198205</w:t>
            </w:r>
          </w:p>
        </w:tc>
        <w:tc>
          <w:tcPr>
            <w:tcW w:w="82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高级工程师</w:t>
            </w:r>
          </w:p>
        </w:tc>
        <w:tc>
          <w:tcPr>
            <w:tcW w:w="685"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博士</w:t>
            </w:r>
          </w:p>
        </w:tc>
        <w:tc>
          <w:tcPr>
            <w:tcW w:w="150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交通运输部规划研究院</w:t>
            </w:r>
          </w:p>
        </w:tc>
        <w:tc>
          <w:tcPr>
            <w:tcW w:w="98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项目负责人</w:t>
            </w:r>
            <w:r>
              <w:rPr>
                <w:rFonts w:hint="eastAsia" w:ascii="黑体" w:hAnsi="黑体" w:eastAsia="黑体"/>
                <w:color w:val="000000" w:themeColor="text1"/>
                <w:sz w:val="18"/>
                <w:szCs w:val="18"/>
                <w:lang w:eastAsia="zh-CN"/>
                <w14:textFill>
                  <w14:solidFill>
                    <w14:schemeClr w14:val="tx1"/>
                  </w14:solidFill>
                </w14:textFill>
              </w:rPr>
              <w:t>、</w:t>
            </w:r>
            <w:r>
              <w:rPr>
                <w:rFonts w:ascii="黑体" w:hAnsi="黑体" w:eastAsia="黑体"/>
                <w:color w:val="000000" w:themeColor="text1"/>
                <w:sz w:val="18"/>
                <w:szCs w:val="18"/>
                <w:lang w:eastAsia="zh-CN"/>
                <w14:textFill>
                  <w14:solidFill>
                    <w14:schemeClr w14:val="tx1"/>
                  </w14:solidFill>
                </w14:textFill>
              </w:rPr>
              <w:t>技术负责人</w:t>
            </w:r>
          </w:p>
        </w:tc>
        <w:tc>
          <w:tcPr>
            <w:tcW w:w="260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主持技术总体工作，提出研究技术方案，对全部创新点做出贡献；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03"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3</w:t>
            </w:r>
          </w:p>
        </w:tc>
        <w:tc>
          <w:tcPr>
            <w:tcW w:w="81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刘三超</w:t>
            </w:r>
          </w:p>
        </w:tc>
        <w:tc>
          <w:tcPr>
            <w:tcW w:w="547"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男</w:t>
            </w:r>
          </w:p>
        </w:tc>
        <w:tc>
          <w:tcPr>
            <w:tcW w:w="961"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197901</w:t>
            </w:r>
          </w:p>
        </w:tc>
        <w:tc>
          <w:tcPr>
            <w:tcW w:w="82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副研究员</w:t>
            </w:r>
          </w:p>
        </w:tc>
        <w:tc>
          <w:tcPr>
            <w:tcW w:w="685"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博士</w:t>
            </w:r>
          </w:p>
        </w:tc>
        <w:tc>
          <w:tcPr>
            <w:tcW w:w="150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交通运输部规划研究院</w:t>
            </w:r>
          </w:p>
        </w:tc>
        <w:tc>
          <w:tcPr>
            <w:tcW w:w="98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技术骨干、专项负责人</w:t>
            </w:r>
          </w:p>
        </w:tc>
        <w:tc>
          <w:tcPr>
            <w:tcW w:w="260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战略规划与集成技术方法研究，对创新点1、3、4做出贡献；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03"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4</w:t>
            </w:r>
          </w:p>
        </w:tc>
        <w:tc>
          <w:tcPr>
            <w:tcW w:w="81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张元壮</w:t>
            </w:r>
          </w:p>
        </w:tc>
        <w:tc>
          <w:tcPr>
            <w:tcW w:w="547"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男</w:t>
            </w:r>
          </w:p>
        </w:tc>
        <w:tc>
          <w:tcPr>
            <w:tcW w:w="961"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198110</w:t>
            </w:r>
          </w:p>
        </w:tc>
        <w:tc>
          <w:tcPr>
            <w:tcW w:w="82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高级工程师</w:t>
            </w:r>
          </w:p>
        </w:tc>
        <w:tc>
          <w:tcPr>
            <w:tcW w:w="685"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硕士</w:t>
            </w:r>
          </w:p>
        </w:tc>
        <w:tc>
          <w:tcPr>
            <w:tcW w:w="150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交通运输厅综合规划处（跟班学习）</w:t>
            </w:r>
          </w:p>
        </w:tc>
        <w:tc>
          <w:tcPr>
            <w:tcW w:w="98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技术负责人</w:t>
            </w:r>
          </w:p>
        </w:tc>
        <w:tc>
          <w:tcPr>
            <w:tcW w:w="260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提出研究技术方案，对全部创新点做出贡献；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03"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5</w:t>
            </w:r>
          </w:p>
        </w:tc>
        <w:tc>
          <w:tcPr>
            <w:tcW w:w="81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张建稿</w:t>
            </w:r>
          </w:p>
        </w:tc>
        <w:tc>
          <w:tcPr>
            <w:tcW w:w="547"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男</w:t>
            </w:r>
          </w:p>
        </w:tc>
        <w:tc>
          <w:tcPr>
            <w:tcW w:w="961"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197809</w:t>
            </w:r>
          </w:p>
        </w:tc>
        <w:tc>
          <w:tcPr>
            <w:tcW w:w="820"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right="0"/>
              <w:jc w:val="both"/>
              <w:textAlignment w:val="auto"/>
              <w:rPr>
                <w:rFonts w:ascii="黑体" w:hAnsi="黑体" w:eastAsia="黑体" w:cs="仿宋"/>
                <w:color w:val="000000" w:themeColor="text1"/>
                <w:sz w:val="18"/>
                <w:szCs w:val="18"/>
                <w:lang w:eastAsia="zh-CN"/>
                <w14:textFill>
                  <w14:solidFill>
                    <w14:schemeClr w14:val="tx1"/>
                  </w14:solidFill>
                </w14:textFill>
              </w:rPr>
            </w:pPr>
            <w:r>
              <w:rPr>
                <w:rFonts w:hint="eastAsia" w:ascii="黑体" w:hAnsi="黑体" w:eastAsia="黑体" w:cs="仿宋"/>
                <w:color w:val="000000" w:themeColor="text1"/>
                <w:sz w:val="18"/>
                <w:szCs w:val="18"/>
                <w:lang w:eastAsia="zh-CN"/>
                <w14:textFill>
                  <w14:solidFill>
                    <w14:schemeClr w14:val="tx1"/>
                  </w14:solidFill>
                </w14:textFill>
              </w:rPr>
              <w:t>正高级工程师</w:t>
            </w:r>
          </w:p>
        </w:tc>
        <w:tc>
          <w:tcPr>
            <w:tcW w:w="685"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硕士</w:t>
            </w:r>
          </w:p>
        </w:tc>
        <w:tc>
          <w:tcPr>
            <w:tcW w:w="150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新疆交通规划勘察设计研究院有限公司</w:t>
            </w:r>
          </w:p>
        </w:tc>
        <w:tc>
          <w:tcPr>
            <w:tcW w:w="98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专项负责人</w:t>
            </w:r>
          </w:p>
        </w:tc>
        <w:tc>
          <w:tcPr>
            <w:tcW w:w="260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重大工程及其示范应用研究，对创新点2、4做出贡献；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03"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6</w:t>
            </w:r>
          </w:p>
        </w:tc>
        <w:tc>
          <w:tcPr>
            <w:tcW w:w="81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陈建壮</w:t>
            </w:r>
          </w:p>
        </w:tc>
        <w:tc>
          <w:tcPr>
            <w:tcW w:w="547"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男</w:t>
            </w:r>
          </w:p>
        </w:tc>
        <w:tc>
          <w:tcPr>
            <w:tcW w:w="961"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196807</w:t>
            </w:r>
          </w:p>
        </w:tc>
        <w:tc>
          <w:tcPr>
            <w:tcW w:w="820" w:type="dxa"/>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right="0"/>
              <w:jc w:val="both"/>
              <w:textAlignment w:val="auto"/>
              <w:rPr>
                <w:rFonts w:ascii="黑体" w:hAnsi="黑体" w:eastAsia="黑体" w:cs="仿宋"/>
                <w:color w:val="000000" w:themeColor="text1"/>
                <w:sz w:val="18"/>
                <w:szCs w:val="18"/>
                <w:lang w:eastAsia="zh-CN"/>
                <w14:textFill>
                  <w14:solidFill>
                    <w14:schemeClr w14:val="tx1"/>
                  </w14:solidFill>
                </w14:textFill>
              </w:rPr>
            </w:pPr>
            <w:r>
              <w:rPr>
                <w:rFonts w:ascii="黑体" w:hAnsi="黑体" w:eastAsia="黑体" w:cs="仿宋"/>
                <w:color w:val="000000" w:themeColor="text1"/>
                <w:sz w:val="18"/>
                <w:szCs w:val="18"/>
                <w:lang w:eastAsia="zh-CN"/>
                <w14:textFill>
                  <w14:solidFill>
                    <w14:schemeClr w14:val="tx1"/>
                  </w14:solidFill>
                </w14:textFill>
              </w:rPr>
              <w:t>提高待遇高级工程师</w:t>
            </w:r>
          </w:p>
        </w:tc>
        <w:tc>
          <w:tcPr>
            <w:tcW w:w="685"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硕士</w:t>
            </w:r>
          </w:p>
        </w:tc>
        <w:tc>
          <w:tcPr>
            <w:tcW w:w="150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新疆维吾尔自治区交通建设管理局</w:t>
            </w:r>
          </w:p>
        </w:tc>
        <w:tc>
          <w:tcPr>
            <w:tcW w:w="98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技术骨干</w:t>
            </w:r>
          </w:p>
        </w:tc>
        <w:tc>
          <w:tcPr>
            <w:tcW w:w="260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战略规划与集成技术方法研究，重大工程示范应用研究，对所有创新点做出贡献；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03"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7</w:t>
            </w:r>
          </w:p>
        </w:tc>
        <w:tc>
          <w:tcPr>
            <w:tcW w:w="81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刘梦涵</w:t>
            </w:r>
          </w:p>
        </w:tc>
        <w:tc>
          <w:tcPr>
            <w:tcW w:w="547"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女</w:t>
            </w:r>
          </w:p>
        </w:tc>
        <w:tc>
          <w:tcPr>
            <w:tcW w:w="961"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198011</w:t>
            </w:r>
          </w:p>
        </w:tc>
        <w:tc>
          <w:tcPr>
            <w:tcW w:w="82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高级工程师</w:t>
            </w:r>
          </w:p>
        </w:tc>
        <w:tc>
          <w:tcPr>
            <w:tcW w:w="685"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博士</w:t>
            </w:r>
          </w:p>
        </w:tc>
        <w:tc>
          <w:tcPr>
            <w:tcW w:w="150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交通运输部规划研究院</w:t>
            </w:r>
          </w:p>
        </w:tc>
        <w:tc>
          <w:tcPr>
            <w:tcW w:w="98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技术骨干</w:t>
            </w:r>
          </w:p>
        </w:tc>
        <w:tc>
          <w:tcPr>
            <w:tcW w:w="2600"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数据分析和规划方案研究，对创新点1、3做出贡献；</w:t>
            </w:r>
          </w:p>
        </w:tc>
      </w:tr>
      <w:bookmarkEnd w:id="1"/>
    </w:tbl>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eastAsia="黑体"/>
          <w:lang w:eastAsia="zh-CN"/>
        </w:rPr>
      </w:pPr>
      <w:r>
        <w:rPr>
          <w:rFonts w:hint="eastAsia" w:ascii="黑体" w:eastAsia="黑体"/>
          <w:lang w:eastAsia="zh-CN"/>
        </w:rPr>
        <w:t>七、主要完成单位及创新推广贡献</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04"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hint="eastAsia" w:ascii="黑体" w:hAnsi="黑体" w:eastAsia="黑体"/>
                <w:sz w:val="18"/>
                <w:szCs w:val="18"/>
                <w:lang w:eastAsia="zh-CN"/>
              </w:rPr>
              <w:t>排名</w:t>
            </w:r>
          </w:p>
        </w:tc>
        <w:tc>
          <w:tcPr>
            <w:tcW w:w="1134"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hint="eastAsia" w:ascii="黑体" w:hAnsi="黑体" w:eastAsia="黑体"/>
                <w:sz w:val="18"/>
                <w:szCs w:val="18"/>
                <w:lang w:eastAsia="zh-CN"/>
              </w:rPr>
              <w:t>单位名称</w:t>
            </w:r>
          </w:p>
        </w:tc>
        <w:tc>
          <w:tcPr>
            <w:tcW w:w="992"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hint="eastAsia" w:ascii="黑体" w:hAnsi="黑体" w:eastAsia="黑体"/>
                <w:sz w:val="18"/>
                <w:szCs w:val="18"/>
                <w:lang w:eastAsia="zh-CN"/>
              </w:rPr>
              <w:t>单位性质</w:t>
            </w:r>
          </w:p>
        </w:tc>
        <w:tc>
          <w:tcPr>
            <w:tcW w:w="609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hint="eastAsia" w:ascii="黑体" w:hAnsi="黑体" w:eastAsia="黑体"/>
                <w:sz w:val="18"/>
                <w:szCs w:val="18"/>
                <w:lang w:eastAsia="zh-CN"/>
              </w:rPr>
              <w:t>对本项目科技创新和推广应用情况贡献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04"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1</w:t>
            </w:r>
          </w:p>
        </w:tc>
        <w:tc>
          <w:tcPr>
            <w:tcW w:w="1134"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hint="eastAsia" w:ascii="黑体" w:hAnsi="黑体" w:eastAsia="黑体"/>
                <w:color w:val="000000" w:themeColor="text1"/>
                <w:sz w:val="18"/>
                <w:szCs w:val="18"/>
                <w:lang w:eastAsia="zh-CN"/>
                <w14:textFill>
                  <w14:solidFill>
                    <w14:schemeClr w14:val="tx1"/>
                  </w14:solidFill>
                </w14:textFill>
              </w:rPr>
              <w:t>新疆交通规划勘察设计研究院有限公司</w:t>
            </w:r>
          </w:p>
        </w:tc>
        <w:tc>
          <w:tcPr>
            <w:tcW w:w="992"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rPr>
                <w:rFonts w:ascii="黑体" w:hAnsi="黑体" w:eastAsia="黑体"/>
                <w:color w:val="000000" w:themeColor="text1"/>
                <w:sz w:val="18"/>
                <w:szCs w:val="18"/>
                <w:lang w:eastAsia="zh-CN"/>
                <w14:textFill>
                  <w14:solidFill>
                    <w14:schemeClr w14:val="tx1"/>
                  </w14:solidFill>
                </w14:textFill>
              </w:rPr>
            </w:pPr>
            <w:r>
              <w:rPr>
                <w:rFonts w:ascii="黑体" w:hAnsi="黑体" w:eastAsia="黑体"/>
                <w:color w:val="000000" w:themeColor="text1"/>
                <w:sz w:val="18"/>
                <w:szCs w:val="18"/>
                <w:lang w:eastAsia="zh-CN"/>
                <w14:textFill>
                  <w14:solidFill>
                    <w14:schemeClr w14:val="tx1"/>
                  </w14:solidFill>
                </w14:textFill>
              </w:rPr>
              <w:t>国有企业</w:t>
            </w:r>
          </w:p>
        </w:tc>
        <w:tc>
          <w:tcPr>
            <w:tcW w:w="609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color w:val="00B050"/>
                <w:sz w:val="18"/>
                <w:szCs w:val="18"/>
                <w:lang w:eastAsia="zh-CN"/>
              </w:rPr>
            </w:pPr>
            <w:r>
              <w:rPr>
                <w:rFonts w:hint="eastAsia" w:ascii="黑体" w:hAnsi="黑体" w:eastAsia="黑体"/>
                <w:sz w:val="18"/>
                <w:szCs w:val="18"/>
                <w:lang w:eastAsia="zh-CN"/>
              </w:rPr>
              <w:t>总体负责研究工作组织和成果应用。配备技术团队，积极开展项目总体思路、研究方法和技术路线讨论，着力开展需求分析、重点任务、试点示范和重大工程等内容研究，在基于多源数据的交通运输需求特征分析预测、风景道规划建设技术创新及示范应用、</w:t>
            </w:r>
            <w:r>
              <w:rPr>
                <w:rFonts w:ascii="黑体" w:hAnsi="黑体" w:eastAsia="黑体"/>
                <w:sz w:val="18"/>
                <w:szCs w:val="18"/>
                <w:lang w:eastAsia="zh-CN"/>
              </w:rPr>
              <w:t>复杂环境下重大战略通道论证关键技术</w:t>
            </w:r>
            <w:r>
              <w:rPr>
                <w:rFonts w:hint="eastAsia" w:ascii="黑体" w:hAnsi="黑体" w:eastAsia="黑体"/>
                <w:sz w:val="18"/>
                <w:szCs w:val="18"/>
                <w:lang w:eastAsia="zh-CN"/>
              </w:rPr>
              <w:t>、</w:t>
            </w:r>
            <w:r>
              <w:rPr>
                <w:rFonts w:ascii="黑体" w:hAnsi="黑体" w:eastAsia="黑体"/>
                <w:sz w:val="18"/>
                <w:szCs w:val="18"/>
                <w:lang w:eastAsia="zh-CN"/>
              </w:rPr>
              <w:t>基础设施智慧维养技术</w:t>
            </w:r>
            <w:r>
              <w:rPr>
                <w:rFonts w:hint="eastAsia" w:ascii="黑体" w:hAnsi="黑体" w:eastAsia="黑体"/>
                <w:sz w:val="18"/>
                <w:szCs w:val="18"/>
                <w:lang w:eastAsia="zh-CN"/>
              </w:rPr>
              <w:t>、</w:t>
            </w:r>
            <w:r>
              <w:rPr>
                <w:rFonts w:ascii="黑体" w:hAnsi="黑体" w:eastAsia="黑体"/>
                <w:sz w:val="18"/>
                <w:szCs w:val="18"/>
                <w:lang w:eastAsia="zh-CN"/>
              </w:rPr>
              <w:t>路网韧性提升与安全保障技术等方面取得突破</w:t>
            </w:r>
            <w:r>
              <w:rPr>
                <w:rFonts w:hint="eastAsia" w:ascii="黑体" w:hAnsi="黑体" w:eastAsia="黑体"/>
                <w:sz w:val="18"/>
                <w:szCs w:val="18"/>
                <w:lang w:eastAsia="zh-CN"/>
              </w:rPr>
              <w:t>；积极</w:t>
            </w:r>
            <w:r>
              <w:rPr>
                <w:rFonts w:ascii="黑体" w:hAnsi="黑体" w:eastAsia="黑体"/>
                <w:sz w:val="18"/>
                <w:szCs w:val="18"/>
                <w:lang w:eastAsia="zh-CN"/>
              </w:rPr>
              <w:t>推动成果应用</w:t>
            </w:r>
            <w:r>
              <w:rPr>
                <w:rFonts w:hint="eastAsia" w:ascii="黑体" w:hAnsi="黑体" w:eastAsia="黑体"/>
                <w:sz w:val="18"/>
                <w:szCs w:val="18"/>
                <w:lang w:eastAsia="zh-CN"/>
              </w:rPr>
              <w:t>，</w:t>
            </w:r>
            <w:r>
              <w:rPr>
                <w:rFonts w:ascii="黑体" w:hAnsi="黑体" w:eastAsia="黑体"/>
                <w:sz w:val="18"/>
                <w:szCs w:val="18"/>
                <w:lang w:eastAsia="zh-CN"/>
              </w:rPr>
              <w:t>在应急储备中心规划建设和独库公路</w:t>
            </w:r>
            <w:r>
              <w:rPr>
                <w:rFonts w:hint="eastAsia" w:ascii="黑体" w:hAnsi="黑体" w:eastAsia="黑体"/>
                <w:sz w:val="18"/>
                <w:szCs w:val="18"/>
                <w:lang w:eastAsia="zh-CN"/>
              </w:rPr>
              <w:t>、</w:t>
            </w:r>
            <w:r>
              <w:rPr>
                <w:rFonts w:ascii="黑体" w:hAnsi="黑体" w:eastAsia="黑体"/>
                <w:sz w:val="18"/>
                <w:szCs w:val="18"/>
                <w:lang w:eastAsia="zh-CN"/>
              </w:rPr>
              <w:t>沙漠公路建设等项目中积极推广应用项目成果</w:t>
            </w:r>
            <w:r>
              <w:rPr>
                <w:rFonts w:hint="eastAsia" w:ascii="黑体" w:hAnsi="黑体" w:eastAsia="黑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04"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hint="eastAsia" w:ascii="黑体" w:hAnsi="黑体" w:eastAsia="黑体"/>
                <w:sz w:val="18"/>
                <w:szCs w:val="18"/>
                <w:lang w:eastAsia="zh-CN"/>
              </w:rPr>
              <w:t>2</w:t>
            </w:r>
          </w:p>
        </w:tc>
        <w:tc>
          <w:tcPr>
            <w:tcW w:w="1134"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ascii="黑体" w:hAnsi="黑体" w:eastAsia="黑体"/>
                <w:sz w:val="18"/>
                <w:szCs w:val="18"/>
                <w:lang w:eastAsia="zh-CN"/>
              </w:rPr>
              <w:t>交通运输部规划研究院</w:t>
            </w:r>
          </w:p>
        </w:tc>
        <w:tc>
          <w:tcPr>
            <w:tcW w:w="992"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ascii="黑体" w:hAnsi="黑体" w:eastAsia="黑体"/>
                <w:sz w:val="18"/>
                <w:szCs w:val="18"/>
                <w:lang w:eastAsia="zh-CN"/>
              </w:rPr>
              <w:t>交通运输部部属事业单位</w:t>
            </w:r>
          </w:p>
        </w:tc>
        <w:tc>
          <w:tcPr>
            <w:tcW w:w="609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hint="eastAsia" w:ascii="黑体" w:hAnsi="黑体" w:eastAsia="黑体"/>
                <w:sz w:val="18"/>
                <w:szCs w:val="18"/>
                <w:lang w:eastAsia="zh-CN"/>
              </w:rPr>
              <w:t>配备资深专家进行全程指导，组织开展运输经济、战略研究、空间信息等领域骨干技术人员进行深入研究，开展集中攻关和技术方法创新；开展项目</w:t>
            </w:r>
            <w:r>
              <w:rPr>
                <w:rFonts w:ascii="黑体" w:hAnsi="黑体" w:eastAsia="黑体"/>
                <w:sz w:val="18"/>
                <w:szCs w:val="18"/>
                <w:lang w:eastAsia="zh-CN"/>
              </w:rPr>
              <w:t>总体思路、研究方法和技术路线，开展采用</w:t>
            </w:r>
            <w:r>
              <w:rPr>
                <w:rFonts w:hint="eastAsia" w:ascii="黑体" w:hAnsi="黑体" w:eastAsia="黑体"/>
                <w:sz w:val="18"/>
                <w:szCs w:val="18"/>
                <w:lang w:eastAsia="zh-CN"/>
              </w:rPr>
              <w:t>基于复杂适应系统（</w:t>
            </w:r>
            <w:r>
              <w:rPr>
                <w:rFonts w:ascii="黑体" w:hAnsi="黑体" w:eastAsia="黑体"/>
                <w:sz w:val="18"/>
                <w:szCs w:val="18"/>
                <w:lang w:eastAsia="zh-CN"/>
              </w:rPr>
              <w:t>CAS）的战略规划与系统集成</w:t>
            </w:r>
            <w:r>
              <w:rPr>
                <w:rFonts w:hint="eastAsia" w:ascii="黑体" w:hAnsi="黑体" w:eastAsia="黑体"/>
                <w:sz w:val="18"/>
                <w:szCs w:val="18"/>
                <w:lang w:eastAsia="zh-CN"/>
              </w:rPr>
              <w:t>方法研究、交通强国新疆篇章战略规划方案研究</w:t>
            </w:r>
            <w:r>
              <w:rPr>
                <w:rFonts w:ascii="黑体" w:hAnsi="黑体" w:eastAsia="黑体"/>
                <w:sz w:val="18"/>
                <w:szCs w:val="18"/>
                <w:lang w:eastAsia="zh-CN"/>
              </w:rPr>
              <w:t>、基于大数据交通出行分析等技术创新研究，负责综合立体交通网络布局规划研究</w:t>
            </w:r>
            <w:r>
              <w:rPr>
                <w:rFonts w:hint="eastAsia" w:ascii="黑体" w:hAnsi="黑体" w:eastAsia="黑体"/>
                <w:sz w:val="18"/>
                <w:szCs w:val="18"/>
                <w:lang w:eastAsia="zh-CN"/>
              </w:rPr>
              <w:t>；积极</w:t>
            </w:r>
            <w:r>
              <w:rPr>
                <w:rFonts w:ascii="黑体" w:hAnsi="黑体" w:eastAsia="黑体"/>
                <w:sz w:val="18"/>
                <w:szCs w:val="18"/>
                <w:lang w:eastAsia="zh-CN"/>
              </w:rPr>
              <w:t>推进成果应用，</w:t>
            </w:r>
            <w:r>
              <w:rPr>
                <w:rFonts w:hint="eastAsia" w:ascii="黑体" w:hAnsi="黑体" w:eastAsia="黑体"/>
                <w:sz w:val="18"/>
                <w:szCs w:val="18"/>
                <w:lang w:eastAsia="zh-CN"/>
              </w:rPr>
              <w:t>多项成果被交通运输部和自治区党委、自治区人民政府采纳。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04"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hint="eastAsia" w:ascii="黑体" w:hAnsi="黑体" w:eastAsia="黑体"/>
                <w:sz w:val="18"/>
                <w:szCs w:val="18"/>
                <w:lang w:eastAsia="zh-CN"/>
              </w:rPr>
              <w:t>3</w:t>
            </w:r>
          </w:p>
        </w:tc>
        <w:tc>
          <w:tcPr>
            <w:tcW w:w="1134"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ascii="黑体" w:hAnsi="黑体" w:eastAsia="黑体"/>
                <w:sz w:val="18"/>
                <w:szCs w:val="18"/>
                <w:lang w:eastAsia="zh-CN"/>
              </w:rPr>
              <w:t>新疆维吾尔自治区交通建设管理局</w:t>
            </w:r>
          </w:p>
        </w:tc>
        <w:tc>
          <w:tcPr>
            <w:tcW w:w="992"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ascii="黑体" w:hAnsi="黑体" w:eastAsia="黑体"/>
                <w:sz w:val="18"/>
                <w:szCs w:val="18"/>
                <w:lang w:eastAsia="zh-CN"/>
              </w:rPr>
              <w:t>自治区交通运输厅直属单位</w:t>
            </w:r>
          </w:p>
        </w:tc>
        <w:tc>
          <w:tcPr>
            <w:tcW w:w="6096" w:type="dxa"/>
            <w:vAlign w:val="center"/>
          </w:tcPr>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hAnsi="黑体" w:eastAsia="黑体"/>
                <w:sz w:val="18"/>
                <w:szCs w:val="18"/>
                <w:lang w:eastAsia="zh-CN"/>
              </w:rPr>
            </w:pPr>
            <w:r>
              <w:rPr>
                <w:rFonts w:hint="eastAsia" w:ascii="黑体" w:hAnsi="黑体" w:eastAsia="黑体"/>
                <w:sz w:val="18"/>
                <w:szCs w:val="18"/>
                <w:lang w:eastAsia="zh-CN"/>
              </w:rPr>
              <w:t>组织开展项目总体思路、研究方法和技术路线研究；开展和参与</w:t>
            </w:r>
            <w:r>
              <w:rPr>
                <w:rFonts w:ascii="黑体" w:hAnsi="黑体" w:eastAsia="黑体"/>
                <w:sz w:val="18"/>
                <w:szCs w:val="18"/>
                <w:lang w:eastAsia="zh-CN"/>
              </w:rPr>
              <w:t>战略规划与系统集成</w:t>
            </w:r>
            <w:r>
              <w:rPr>
                <w:rFonts w:hint="eastAsia" w:ascii="黑体" w:hAnsi="黑体" w:eastAsia="黑体"/>
                <w:sz w:val="18"/>
                <w:szCs w:val="18"/>
                <w:lang w:eastAsia="zh-CN"/>
              </w:rPr>
              <w:t>方法研究、综合立体交通网规划布局方案研究、重大工程及其示范应用等工作，积极推进规划落地实施和多项技术成果推广应用；项目参与人员获得交通运输部授予的“交通强国战略研究成绩突出的个人”荣誉称号。</w:t>
            </w:r>
          </w:p>
        </w:tc>
      </w:tr>
    </w:tbl>
    <w:p>
      <w:pPr>
        <w:pStyle w:val="2"/>
        <w:keepNext w:val="0"/>
        <w:keepLines w:val="0"/>
        <w:pageBreakBefore w:val="0"/>
        <w:widowControl w:val="0"/>
        <w:kinsoku/>
        <w:wordWrap/>
        <w:overflowPunct/>
        <w:topLinePunct w:val="0"/>
        <w:autoSpaceDE w:val="0"/>
        <w:autoSpaceDN w:val="0"/>
        <w:bidi w:val="0"/>
        <w:snapToGrid/>
        <w:spacing w:line="560" w:lineRule="exact"/>
        <w:ind w:left="0" w:right="0"/>
        <w:jc w:val="both"/>
        <w:textAlignment w:val="auto"/>
        <w:outlineLvl w:val="0"/>
        <w:rPr>
          <w:rFonts w:ascii="黑体" w:eastAsia="黑体"/>
          <w:lang w:eastAsia="zh-CN"/>
        </w:rPr>
      </w:pPr>
      <w:r>
        <w:rPr>
          <w:rFonts w:hint="eastAsia" w:ascii="黑体" w:eastAsia="黑体"/>
          <w:lang w:eastAsia="zh-CN"/>
        </w:rPr>
        <w:t>八、完成人合作关系说明</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项目完成单位和完成人的合作主要体现在以下方面：</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sz w:val="28"/>
          <w:szCs w:val="28"/>
          <w:lang w:eastAsia="zh-CN"/>
        </w:rPr>
        <w:t>1、</w:t>
      </w:r>
      <w:r>
        <w:rPr>
          <w:rFonts w:hint="eastAsia"/>
          <w:sz w:val="28"/>
          <w:szCs w:val="28"/>
          <w:lang w:eastAsia="zh-CN"/>
        </w:rPr>
        <w:t>项目</w:t>
      </w:r>
      <w:r>
        <w:rPr>
          <w:sz w:val="28"/>
          <w:szCs w:val="28"/>
          <w:lang w:eastAsia="zh-CN"/>
        </w:rPr>
        <w:t>成果相互支撑</w:t>
      </w:r>
      <w:r>
        <w:rPr>
          <w:rFonts w:hint="eastAsia"/>
          <w:sz w:val="28"/>
          <w:szCs w:val="28"/>
          <w:lang w:eastAsia="zh-CN"/>
        </w:rPr>
        <w:t>、</w:t>
      </w:r>
      <w:r>
        <w:rPr>
          <w:sz w:val="28"/>
          <w:szCs w:val="28"/>
          <w:lang w:eastAsia="zh-CN"/>
        </w:rPr>
        <w:t>紧密</w:t>
      </w:r>
      <w:r>
        <w:rPr>
          <w:rFonts w:hint="eastAsia"/>
          <w:sz w:val="28"/>
          <w:szCs w:val="28"/>
          <w:lang w:eastAsia="zh-CN"/>
        </w:rPr>
        <w:t>相关。</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在交通运输厅的指导下，新疆交通规划勘察设计研究院有限公司开展的《</w:t>
      </w:r>
      <w:r>
        <w:rPr>
          <w:sz w:val="28"/>
          <w:szCs w:val="28"/>
          <w:lang w:eastAsia="zh-CN"/>
        </w:rPr>
        <w:t>新疆交通运输财政事权与支出责任划分改革研究</w:t>
      </w:r>
      <w:r>
        <w:rPr>
          <w:rFonts w:hint="eastAsia"/>
          <w:sz w:val="28"/>
          <w:szCs w:val="28"/>
          <w:lang w:eastAsia="zh-CN"/>
        </w:rPr>
        <w:t>》《</w:t>
      </w:r>
      <w:r>
        <w:rPr>
          <w:sz w:val="28"/>
          <w:szCs w:val="28"/>
          <w:lang w:eastAsia="zh-CN"/>
        </w:rPr>
        <w:t>新疆维吾尔自治区公路交通应急装备物资储备中心体系规划</w:t>
      </w:r>
      <w:r>
        <w:rPr>
          <w:rFonts w:hint="eastAsia"/>
          <w:sz w:val="28"/>
          <w:szCs w:val="28"/>
          <w:lang w:eastAsia="zh-CN"/>
        </w:rPr>
        <w:t>》等课题，以及基于多源数据开展的新疆交通出行特征分析等技术工作，为项目单位共同开展《新疆维吾尔自治区贯彻落实&lt;交通强国建设纲要&gt;的实施方案》《</w:t>
      </w:r>
      <w:r>
        <w:rPr>
          <w:rFonts w:hint="eastAsia"/>
          <w:color w:val="000000"/>
          <w:sz w:val="28"/>
          <w:szCs w:val="24"/>
          <w:lang w:eastAsia="zh-CN"/>
        </w:rPr>
        <w:t>新疆维吾尔自治区交通强国建设试点工作方案</w:t>
      </w:r>
      <w:r>
        <w:rPr>
          <w:rFonts w:hint="eastAsia"/>
          <w:sz w:val="28"/>
          <w:szCs w:val="28"/>
          <w:lang w:eastAsia="zh-CN"/>
        </w:rPr>
        <w:t>》《</w:t>
      </w:r>
      <w:r>
        <w:rPr>
          <w:rFonts w:hint="eastAsia"/>
          <w:color w:val="000000"/>
          <w:sz w:val="28"/>
          <w:szCs w:val="24"/>
          <w:lang w:eastAsia="zh-CN"/>
        </w:rPr>
        <w:t>新疆维吾尔自治区交通运输“十四五”发展规划</w:t>
      </w:r>
      <w:r>
        <w:rPr>
          <w:rFonts w:hint="eastAsia"/>
          <w:sz w:val="28"/>
          <w:szCs w:val="28"/>
          <w:lang w:eastAsia="zh-CN"/>
        </w:rPr>
        <w:t>》等提供了有力技术支撑；上述方案、规划的制定，又为有效推进新疆风景道规划建设技术创新及示范应用、</w:t>
      </w:r>
      <w:r>
        <w:rPr>
          <w:sz w:val="28"/>
          <w:szCs w:val="28"/>
          <w:lang w:eastAsia="zh-CN"/>
        </w:rPr>
        <w:t>复杂环境下</w:t>
      </w:r>
      <w:r>
        <w:rPr>
          <w:rFonts w:hint="eastAsia"/>
          <w:sz w:val="28"/>
          <w:szCs w:val="28"/>
          <w:lang w:eastAsia="zh-CN"/>
        </w:rPr>
        <w:t>交通</w:t>
      </w:r>
      <w:r>
        <w:rPr>
          <w:sz w:val="28"/>
          <w:szCs w:val="28"/>
          <w:lang w:eastAsia="zh-CN"/>
        </w:rPr>
        <w:t>战略通道论证</w:t>
      </w:r>
      <w:r>
        <w:rPr>
          <w:rFonts w:hint="eastAsia"/>
          <w:sz w:val="28"/>
          <w:szCs w:val="28"/>
          <w:lang w:eastAsia="zh-CN"/>
        </w:rPr>
        <w:t>、</w:t>
      </w:r>
      <w:r>
        <w:rPr>
          <w:sz w:val="28"/>
          <w:szCs w:val="28"/>
          <w:lang w:eastAsia="zh-CN"/>
        </w:rPr>
        <w:t>基础设施智慧维养</w:t>
      </w:r>
      <w:r>
        <w:rPr>
          <w:rFonts w:hint="eastAsia"/>
          <w:sz w:val="28"/>
          <w:szCs w:val="28"/>
          <w:lang w:eastAsia="zh-CN"/>
        </w:rPr>
        <w:t>、</w:t>
      </w:r>
      <w:r>
        <w:rPr>
          <w:sz w:val="28"/>
          <w:szCs w:val="28"/>
          <w:lang w:eastAsia="zh-CN"/>
        </w:rPr>
        <w:t>路网韧性提升与安全保障等交通强国试点示范工程指明了方向</w:t>
      </w:r>
      <w:r>
        <w:rPr>
          <w:rFonts w:hint="eastAsia"/>
          <w:sz w:val="28"/>
          <w:szCs w:val="28"/>
          <w:lang w:eastAsia="zh-CN"/>
        </w:rPr>
        <w:t>、</w:t>
      </w:r>
      <w:r>
        <w:rPr>
          <w:sz w:val="28"/>
          <w:szCs w:val="28"/>
          <w:lang w:eastAsia="zh-CN"/>
        </w:rPr>
        <w:t>奠定了坚实基础；目前项目规划成果、技术研究成果已经开始应用和实施</w:t>
      </w:r>
      <w:r>
        <w:rPr>
          <w:rFonts w:hint="eastAsia"/>
          <w:sz w:val="28"/>
          <w:szCs w:val="28"/>
          <w:lang w:eastAsia="zh-CN"/>
        </w:rPr>
        <w:t>。</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2</w:t>
      </w:r>
      <w:r>
        <w:rPr>
          <w:sz w:val="28"/>
          <w:szCs w:val="28"/>
          <w:lang w:eastAsia="zh-CN"/>
        </w:rPr>
        <w:t>、广泛开展技术</w:t>
      </w:r>
      <w:r>
        <w:rPr>
          <w:rFonts w:hint="eastAsia"/>
          <w:sz w:val="28"/>
          <w:szCs w:val="28"/>
          <w:lang w:eastAsia="zh-CN"/>
        </w:rPr>
        <w:t>研讨、</w:t>
      </w:r>
      <w:r>
        <w:rPr>
          <w:sz w:val="28"/>
          <w:szCs w:val="28"/>
          <w:lang w:eastAsia="zh-CN"/>
        </w:rPr>
        <w:t>人员交流</w:t>
      </w:r>
      <w:r>
        <w:rPr>
          <w:rFonts w:hint="eastAsia"/>
          <w:sz w:val="28"/>
          <w:szCs w:val="28"/>
          <w:lang w:eastAsia="zh-CN"/>
        </w:rPr>
        <w:t>和</w:t>
      </w:r>
      <w:r>
        <w:rPr>
          <w:sz w:val="28"/>
          <w:szCs w:val="28"/>
          <w:lang w:eastAsia="zh-CN"/>
        </w:rPr>
        <w:t>数据资料共享</w:t>
      </w:r>
      <w:r>
        <w:rPr>
          <w:rFonts w:hint="eastAsia"/>
          <w:sz w:val="28"/>
          <w:szCs w:val="28"/>
          <w:lang w:eastAsia="zh-CN"/>
        </w:rPr>
        <w:t>。</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项目完成单位间合作开展专项技术交流研讨30余次，派人员借调交流3人次（每人1年以上），并广泛开展相关数据资料共享，共同完成了《</w:t>
      </w:r>
      <w:r>
        <w:rPr>
          <w:rFonts w:hint="eastAsia"/>
          <w:color w:val="000000"/>
          <w:sz w:val="28"/>
          <w:szCs w:val="24"/>
          <w:lang w:eastAsia="zh-CN"/>
        </w:rPr>
        <w:t>新疆维吾尔自治区交通运输“十四五”发展规划</w:t>
      </w:r>
      <w:r>
        <w:rPr>
          <w:rFonts w:hint="eastAsia"/>
          <w:sz w:val="28"/>
          <w:szCs w:val="28"/>
          <w:lang w:eastAsia="zh-CN"/>
        </w:rPr>
        <w:t>》《</w:t>
      </w:r>
      <w:r>
        <w:rPr>
          <w:rFonts w:hint="eastAsia"/>
          <w:color w:val="000000"/>
          <w:sz w:val="28"/>
          <w:szCs w:val="24"/>
          <w:lang w:eastAsia="zh-CN"/>
        </w:rPr>
        <w:t>新疆综合交通战略研究（2018-2030年）</w:t>
      </w:r>
      <w:r>
        <w:rPr>
          <w:rFonts w:hint="eastAsia"/>
          <w:sz w:val="28"/>
          <w:szCs w:val="28"/>
          <w:lang w:eastAsia="zh-CN"/>
        </w:rPr>
        <w:t>》《</w:t>
      </w:r>
      <w:r>
        <w:rPr>
          <w:sz w:val="28"/>
          <w:szCs w:val="28"/>
          <w:lang w:eastAsia="zh-CN"/>
        </w:rPr>
        <w:t>G217线独库段公路病害处治提升服务品质工程</w:t>
      </w:r>
      <w:r>
        <w:rPr>
          <w:rFonts w:hint="eastAsia"/>
          <w:sz w:val="28"/>
          <w:szCs w:val="28"/>
          <w:lang w:eastAsia="zh-CN"/>
        </w:rPr>
        <w:t>》等课题的技术工作。</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3</w:t>
      </w:r>
      <w:r>
        <w:rPr>
          <w:sz w:val="28"/>
          <w:szCs w:val="28"/>
          <w:lang w:eastAsia="zh-CN"/>
        </w:rPr>
        <w:t>、共同推广应用项目成果与技术</w:t>
      </w:r>
      <w:r>
        <w:rPr>
          <w:rFonts w:hint="eastAsia"/>
          <w:sz w:val="28"/>
          <w:szCs w:val="28"/>
          <w:lang w:eastAsia="zh-CN"/>
        </w:rPr>
        <w:t>；</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r>
        <w:rPr>
          <w:rFonts w:hint="eastAsia"/>
          <w:sz w:val="28"/>
          <w:szCs w:val="28"/>
          <w:lang w:eastAsia="zh-CN"/>
        </w:rPr>
        <w:t>项目完成单位和完成人紧密合作，通过专家宣贯、政策解读、技术指导、媒体宣传等多种方式共同推广应用本项目研究成果、政策成果和相关关键技术。</w:t>
      </w: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p>
    <w:p>
      <w:pPr>
        <w:pStyle w:val="2"/>
        <w:keepNext w:val="0"/>
        <w:keepLines w:val="0"/>
        <w:pageBreakBefore w:val="0"/>
        <w:widowControl w:val="0"/>
        <w:kinsoku/>
        <w:wordWrap/>
        <w:overflowPunct/>
        <w:topLinePunct w:val="0"/>
        <w:autoSpaceDE w:val="0"/>
        <w:autoSpaceDN w:val="0"/>
        <w:bidi w:val="0"/>
        <w:snapToGrid/>
        <w:spacing w:line="560" w:lineRule="exact"/>
        <w:ind w:left="0" w:right="0" w:firstLine="567"/>
        <w:jc w:val="both"/>
        <w:textAlignment w:val="auto"/>
        <w:rPr>
          <w:sz w:val="28"/>
          <w:szCs w:val="28"/>
          <w:lang w:eastAsia="zh-CN"/>
        </w:rPr>
      </w:pPr>
    </w:p>
    <w:sectPr>
      <w:pgSz w:w="11910" w:h="16840"/>
      <w:pgMar w:top="1540" w:right="1380" w:bottom="1418"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C323A"/>
    <w:multiLevelType w:val="multilevel"/>
    <w:tmpl w:val="261C32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NTQ0ZTUzMTkyMDZjYzFlMWFhNGM0Mjc0NTJmYjAifQ=="/>
  </w:docVars>
  <w:rsids>
    <w:rsidRoot w:val="00BB1C7D"/>
    <w:rsid w:val="000012B9"/>
    <w:rsid w:val="000153A6"/>
    <w:rsid w:val="000247BB"/>
    <w:rsid w:val="00031749"/>
    <w:rsid w:val="0004005E"/>
    <w:rsid w:val="00062077"/>
    <w:rsid w:val="00064D4A"/>
    <w:rsid w:val="00065E2C"/>
    <w:rsid w:val="00075748"/>
    <w:rsid w:val="000D3638"/>
    <w:rsid w:val="00101158"/>
    <w:rsid w:val="00114134"/>
    <w:rsid w:val="00137EB6"/>
    <w:rsid w:val="00146636"/>
    <w:rsid w:val="0015527D"/>
    <w:rsid w:val="00165B9A"/>
    <w:rsid w:val="00170C41"/>
    <w:rsid w:val="001749D2"/>
    <w:rsid w:val="001C51AD"/>
    <w:rsid w:val="001C7CB6"/>
    <w:rsid w:val="001E68EC"/>
    <w:rsid w:val="00204AB8"/>
    <w:rsid w:val="00212D7F"/>
    <w:rsid w:val="00224E8F"/>
    <w:rsid w:val="00225A29"/>
    <w:rsid w:val="00227A64"/>
    <w:rsid w:val="002653A3"/>
    <w:rsid w:val="00266E13"/>
    <w:rsid w:val="00294636"/>
    <w:rsid w:val="002B2B01"/>
    <w:rsid w:val="002B6CD2"/>
    <w:rsid w:val="002D0D28"/>
    <w:rsid w:val="002E64E9"/>
    <w:rsid w:val="002F1C6A"/>
    <w:rsid w:val="00314000"/>
    <w:rsid w:val="003517A9"/>
    <w:rsid w:val="00353EC8"/>
    <w:rsid w:val="00393A22"/>
    <w:rsid w:val="003A614A"/>
    <w:rsid w:val="003B5850"/>
    <w:rsid w:val="003F0479"/>
    <w:rsid w:val="00412D02"/>
    <w:rsid w:val="00431B94"/>
    <w:rsid w:val="00446627"/>
    <w:rsid w:val="00452C4C"/>
    <w:rsid w:val="0046131C"/>
    <w:rsid w:val="00475A19"/>
    <w:rsid w:val="00480873"/>
    <w:rsid w:val="004861DB"/>
    <w:rsid w:val="004B781E"/>
    <w:rsid w:val="004C192E"/>
    <w:rsid w:val="004C24AC"/>
    <w:rsid w:val="004E070E"/>
    <w:rsid w:val="004E4DA2"/>
    <w:rsid w:val="004E6A0D"/>
    <w:rsid w:val="00507FC1"/>
    <w:rsid w:val="0051167A"/>
    <w:rsid w:val="00550E46"/>
    <w:rsid w:val="005731AB"/>
    <w:rsid w:val="00583C2F"/>
    <w:rsid w:val="005D5C87"/>
    <w:rsid w:val="005D7677"/>
    <w:rsid w:val="00601A40"/>
    <w:rsid w:val="00606333"/>
    <w:rsid w:val="00607A78"/>
    <w:rsid w:val="00637DBE"/>
    <w:rsid w:val="006615F5"/>
    <w:rsid w:val="00662F87"/>
    <w:rsid w:val="006A5E5F"/>
    <w:rsid w:val="006C466A"/>
    <w:rsid w:val="006F1FDE"/>
    <w:rsid w:val="006F704C"/>
    <w:rsid w:val="00704BE0"/>
    <w:rsid w:val="00714F2D"/>
    <w:rsid w:val="00731562"/>
    <w:rsid w:val="00736237"/>
    <w:rsid w:val="00746542"/>
    <w:rsid w:val="00756107"/>
    <w:rsid w:val="007734BB"/>
    <w:rsid w:val="00795F56"/>
    <w:rsid w:val="007B70A7"/>
    <w:rsid w:val="007C46DD"/>
    <w:rsid w:val="007E783C"/>
    <w:rsid w:val="007F2EED"/>
    <w:rsid w:val="008411E9"/>
    <w:rsid w:val="008426DA"/>
    <w:rsid w:val="00853C57"/>
    <w:rsid w:val="0086068B"/>
    <w:rsid w:val="008625FA"/>
    <w:rsid w:val="0088116A"/>
    <w:rsid w:val="00894F99"/>
    <w:rsid w:val="008B388E"/>
    <w:rsid w:val="008C10C0"/>
    <w:rsid w:val="008E439A"/>
    <w:rsid w:val="00942C6F"/>
    <w:rsid w:val="0094322B"/>
    <w:rsid w:val="00945366"/>
    <w:rsid w:val="00955DB3"/>
    <w:rsid w:val="0096793F"/>
    <w:rsid w:val="00973ABA"/>
    <w:rsid w:val="009759FA"/>
    <w:rsid w:val="009C52F7"/>
    <w:rsid w:val="009D1BFC"/>
    <w:rsid w:val="009E104D"/>
    <w:rsid w:val="009E2FEC"/>
    <w:rsid w:val="00A00383"/>
    <w:rsid w:val="00A07074"/>
    <w:rsid w:val="00A31DCE"/>
    <w:rsid w:val="00A339EE"/>
    <w:rsid w:val="00A36E1C"/>
    <w:rsid w:val="00A46A00"/>
    <w:rsid w:val="00A576D0"/>
    <w:rsid w:val="00A57E7D"/>
    <w:rsid w:val="00A6263B"/>
    <w:rsid w:val="00A84946"/>
    <w:rsid w:val="00A92EAE"/>
    <w:rsid w:val="00AA0CEF"/>
    <w:rsid w:val="00AA34AC"/>
    <w:rsid w:val="00AD27B9"/>
    <w:rsid w:val="00AE42E9"/>
    <w:rsid w:val="00AE48D4"/>
    <w:rsid w:val="00B215DA"/>
    <w:rsid w:val="00B238BE"/>
    <w:rsid w:val="00B25DCB"/>
    <w:rsid w:val="00B3254A"/>
    <w:rsid w:val="00B360FD"/>
    <w:rsid w:val="00B46CAA"/>
    <w:rsid w:val="00B74FA5"/>
    <w:rsid w:val="00B86ABC"/>
    <w:rsid w:val="00BA7183"/>
    <w:rsid w:val="00BB1C7D"/>
    <w:rsid w:val="00BB4DA4"/>
    <w:rsid w:val="00BC2094"/>
    <w:rsid w:val="00BE0DF5"/>
    <w:rsid w:val="00BE119D"/>
    <w:rsid w:val="00BE5330"/>
    <w:rsid w:val="00BE6C18"/>
    <w:rsid w:val="00BF224E"/>
    <w:rsid w:val="00C01D81"/>
    <w:rsid w:val="00C1168C"/>
    <w:rsid w:val="00C151FE"/>
    <w:rsid w:val="00C46434"/>
    <w:rsid w:val="00C555A3"/>
    <w:rsid w:val="00C852D2"/>
    <w:rsid w:val="00C86AE7"/>
    <w:rsid w:val="00C97BC5"/>
    <w:rsid w:val="00CA35CD"/>
    <w:rsid w:val="00CC75BA"/>
    <w:rsid w:val="00CC7BCA"/>
    <w:rsid w:val="00CE631F"/>
    <w:rsid w:val="00CF23E4"/>
    <w:rsid w:val="00D761AF"/>
    <w:rsid w:val="00D84723"/>
    <w:rsid w:val="00D8628A"/>
    <w:rsid w:val="00D9105B"/>
    <w:rsid w:val="00D950EA"/>
    <w:rsid w:val="00D96A2B"/>
    <w:rsid w:val="00DA0A01"/>
    <w:rsid w:val="00DA2067"/>
    <w:rsid w:val="00DA6887"/>
    <w:rsid w:val="00DA6970"/>
    <w:rsid w:val="00DB388F"/>
    <w:rsid w:val="00DD2204"/>
    <w:rsid w:val="00DE4DAF"/>
    <w:rsid w:val="00DF0B0A"/>
    <w:rsid w:val="00E00B17"/>
    <w:rsid w:val="00E06785"/>
    <w:rsid w:val="00E07FE9"/>
    <w:rsid w:val="00E2035B"/>
    <w:rsid w:val="00E36B26"/>
    <w:rsid w:val="00E413A2"/>
    <w:rsid w:val="00E4435B"/>
    <w:rsid w:val="00E76389"/>
    <w:rsid w:val="00E87BCA"/>
    <w:rsid w:val="00E91DA9"/>
    <w:rsid w:val="00E93D91"/>
    <w:rsid w:val="00E95BC1"/>
    <w:rsid w:val="00EA783A"/>
    <w:rsid w:val="00EB6ED5"/>
    <w:rsid w:val="00EC5BAC"/>
    <w:rsid w:val="00EC6361"/>
    <w:rsid w:val="00EE16BD"/>
    <w:rsid w:val="00EF4D22"/>
    <w:rsid w:val="00F05A88"/>
    <w:rsid w:val="00F441F4"/>
    <w:rsid w:val="00F466AF"/>
    <w:rsid w:val="00F47BD9"/>
    <w:rsid w:val="00F52133"/>
    <w:rsid w:val="00F72507"/>
    <w:rsid w:val="00F837E2"/>
    <w:rsid w:val="00FA1140"/>
    <w:rsid w:val="00FA51CA"/>
    <w:rsid w:val="00FB1019"/>
    <w:rsid w:val="00FB6158"/>
    <w:rsid w:val="00FD1EAC"/>
    <w:rsid w:val="00FD5DF3"/>
    <w:rsid w:val="00FF42BF"/>
    <w:rsid w:val="229946FA"/>
    <w:rsid w:val="2A9E479F"/>
    <w:rsid w:val="300905A2"/>
    <w:rsid w:val="56AE43BC"/>
    <w:rsid w:val="5B95379D"/>
    <w:rsid w:val="649A2C72"/>
    <w:rsid w:val="7545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等线" w:hAnsi="等线" w:eastAsia="等线" w:cs="等线"/>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列出段落1"/>
    <w:basedOn w:val="1"/>
    <w:qFormat/>
    <w:uiPriority w:val="1"/>
  </w:style>
  <w:style w:type="paragraph" w:customStyle="1" w:styleId="10">
    <w:name w:val="Table Paragraph"/>
    <w:basedOn w:val="1"/>
    <w:qFormat/>
    <w:uiPriority w:val="1"/>
  </w:style>
  <w:style w:type="character" w:customStyle="1" w:styleId="11">
    <w:name w:val="页眉 Char"/>
    <w:basedOn w:val="7"/>
    <w:link w:val="4"/>
    <w:qFormat/>
    <w:uiPriority w:val="99"/>
    <w:rPr>
      <w:rFonts w:ascii="等线" w:hAnsi="等线" w:eastAsia="等线" w:cs="等线"/>
      <w:sz w:val="18"/>
      <w:szCs w:val="18"/>
    </w:rPr>
  </w:style>
  <w:style w:type="character" w:customStyle="1" w:styleId="12">
    <w:name w:val="页脚 Char"/>
    <w:basedOn w:val="7"/>
    <w:link w:val="3"/>
    <w:qFormat/>
    <w:uiPriority w:val="99"/>
    <w:rPr>
      <w:rFonts w:ascii="等线" w:hAnsi="等线" w:eastAsia="等线" w:cs="等线"/>
      <w:sz w:val="18"/>
      <w:szCs w:val="18"/>
    </w:rPr>
  </w:style>
  <w:style w:type="paragraph" w:customStyle="1" w:styleId="13">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6000</Words>
  <Characters>7874</Characters>
  <Lines>60</Lines>
  <Paragraphs>16</Paragraphs>
  <TotalTime>0</TotalTime>
  <ScaleCrop>false</ScaleCrop>
  <LinksUpToDate>false</LinksUpToDate>
  <CharactersWithSpaces>8226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2022-08-11T03:14:00Z</dcterms:created>
  <dc:creator>kyc-hm</dc:creator>
  <cp:lastModifiedBy>13999261220</cp:lastModifiedBy>
  <cp:lastPrinted>2021-08-10T09:19:00Z</cp:lastPrinted>
  <dcterms:modified xsi:type="dcterms:W3CDTF">2022-08-21T14:20:22Z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2020-08-08T00:00:00Z</vt:filetime>
  </property>
  <property fmtid="{D5CDD505-2E9C-101B-9397-08002B2CF9AE}" pid="3" name="Creator">
    <vt:lpwstr>WPS 文字</vt:lpwstr>
  </property>
  <property fmtid="{D5CDD505-2E9C-101B-9397-08002B2CF9AE}" pid="4" name="LastSaved">
    <vt:filetime>2021-07-26T00:00:00Z</vt:filetime>
  </property>
  <property fmtid="{D5CDD505-2E9C-101B-9397-08002B2CF9AE}" pid="5" name="KSOProductBuildVer">
    <vt:lpwstr>2052-11.1.0.12313</vt:lpwstr>
  </property>
  <property fmtid="{D5CDD505-2E9C-101B-9397-08002B2CF9AE}" pid="6" name="ICV">
    <vt:lpwstr>54AD56464622414D84BE209CCAFD14E1</vt:lpwstr>
  </property>
</Properties>
</file>